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53D" w:rsidRPr="0031353D" w:rsidRDefault="0031353D" w:rsidP="003135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135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МЕТОДИ КОНТРОЛЮ ТА СХЕМИ НАРАХУВАННЯ БАЛІВ</w:t>
      </w:r>
    </w:p>
    <w:p w:rsidR="0031353D" w:rsidRPr="0031353D" w:rsidRDefault="0031353D" w:rsidP="003135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353D" w:rsidRPr="0031353D" w:rsidRDefault="0031353D" w:rsidP="0031353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53D">
        <w:rPr>
          <w:rFonts w:ascii="Times New Roman" w:eastAsia="Times New Roman" w:hAnsi="Times New Roman" w:cs="Times New Roman"/>
          <w:sz w:val="28"/>
          <w:szCs w:val="28"/>
          <w:lang w:eastAsia="ru-RU"/>
        </w:rPr>
        <w:t>Оцінювання знань студентів проводиться за результатами  комплексних контролів за одним модулем М1. Модульний контроль за кожним змістовим модулем передбачає контроль теоретичних знань і практичних навиків. Схему нарахування балів при  оцінюванні знань студентів 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дисципліни наведено в таблиці 1</w:t>
      </w:r>
      <w:r w:rsidRPr="003135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1353D" w:rsidRPr="0031353D" w:rsidRDefault="0031353D" w:rsidP="0031353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53D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Упродовж вивчення дисципліни будуть застосовані такі методи і форми оцінювання: письмовий  контроль (МФО 6),</w:t>
      </w:r>
      <w:r w:rsidRPr="0031353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 лабораторно-практичний контроль</w:t>
      </w:r>
      <w:r w:rsidRPr="003135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(МФО 7), форма підсумкової атестації – екзамен.</w:t>
      </w:r>
    </w:p>
    <w:p w:rsidR="0031353D" w:rsidRPr="0031353D" w:rsidRDefault="0031353D" w:rsidP="0031353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353D" w:rsidRPr="0031353D" w:rsidRDefault="00C10D00" w:rsidP="0031353D">
      <w:pPr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Таблиця 1</w:t>
      </w:r>
      <w:r w:rsidR="0031353D" w:rsidRPr="003135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Схема нарахування балів у процесі оцінювання знань студентів  з дисципліни «Фізика нафтового і газового пласта»</w:t>
      </w:r>
    </w:p>
    <w:p w:rsidR="0031353D" w:rsidRPr="0031353D" w:rsidRDefault="0031353D" w:rsidP="0031353D">
      <w:pPr>
        <w:spacing w:after="12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4758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02"/>
        <w:gridCol w:w="1876"/>
      </w:tblGrid>
      <w:tr w:rsidR="0031353D" w:rsidRPr="0031353D" w:rsidTr="00124EE1">
        <w:trPr>
          <w:trHeight w:val="120"/>
        </w:trPr>
        <w:tc>
          <w:tcPr>
            <w:tcW w:w="4000" w:type="pct"/>
          </w:tcPr>
          <w:p w:rsidR="0031353D" w:rsidRPr="0031353D" w:rsidRDefault="0031353D" w:rsidP="00313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35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Види робіт, що  контролюються</w:t>
            </w:r>
          </w:p>
        </w:tc>
        <w:tc>
          <w:tcPr>
            <w:tcW w:w="1000" w:type="pct"/>
          </w:tcPr>
          <w:p w:rsidR="0031353D" w:rsidRPr="0031353D" w:rsidRDefault="0031353D" w:rsidP="00313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35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Максимальна </w:t>
            </w:r>
          </w:p>
          <w:p w:rsidR="0031353D" w:rsidRPr="0031353D" w:rsidRDefault="0031353D" w:rsidP="00313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35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кількість балів</w:t>
            </w:r>
          </w:p>
        </w:tc>
      </w:tr>
      <w:tr w:rsidR="0031353D" w:rsidRPr="0031353D" w:rsidTr="00124EE1">
        <w:trPr>
          <w:trHeight w:val="120"/>
        </w:trPr>
        <w:tc>
          <w:tcPr>
            <w:tcW w:w="4000" w:type="pct"/>
            <w:vAlign w:val="center"/>
          </w:tcPr>
          <w:p w:rsidR="0031353D" w:rsidRPr="0031353D" w:rsidRDefault="0031353D" w:rsidP="003135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35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засвоєння теоретичних знань змістових модулів ЗМ1-ЗМ3 та ЗМ4-ЗМ6  *МФО 4, 8 (2*30)</w:t>
            </w:r>
          </w:p>
        </w:tc>
        <w:tc>
          <w:tcPr>
            <w:tcW w:w="1000" w:type="pct"/>
          </w:tcPr>
          <w:p w:rsidR="0031353D" w:rsidRPr="0031353D" w:rsidRDefault="0031353D" w:rsidP="00313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35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</w:tr>
      <w:tr w:rsidR="0031353D" w:rsidRPr="0031353D" w:rsidTr="00124EE1">
        <w:trPr>
          <w:trHeight w:val="120"/>
        </w:trPr>
        <w:tc>
          <w:tcPr>
            <w:tcW w:w="4000" w:type="pct"/>
            <w:vAlign w:val="center"/>
          </w:tcPr>
          <w:p w:rsidR="0031353D" w:rsidRPr="0031353D" w:rsidRDefault="0031353D" w:rsidP="003135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35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Контроль засвоєння практичних знань на лабораторних заняттях змістового модуля ЗМ1, ЗМ3 (6 лабораторних робіт від Л1.2 до Л3.3 по 6 балів (6*6=36) </w:t>
            </w:r>
          </w:p>
          <w:p w:rsidR="0031353D" w:rsidRPr="0031353D" w:rsidRDefault="0031353D" w:rsidP="003135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135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і одна </w:t>
            </w:r>
            <w:proofErr w:type="spellStart"/>
            <w:r w:rsidRPr="003135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лаб</w:t>
            </w:r>
            <w:proofErr w:type="spellEnd"/>
            <w:r w:rsidRPr="003135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робота Л3.4 - 4 бали.(1*4=4)</w:t>
            </w:r>
          </w:p>
        </w:tc>
        <w:tc>
          <w:tcPr>
            <w:tcW w:w="1000" w:type="pct"/>
          </w:tcPr>
          <w:p w:rsidR="0031353D" w:rsidRPr="0031353D" w:rsidRDefault="0031353D" w:rsidP="00313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35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</w:tr>
      <w:tr w:rsidR="0031353D" w:rsidRPr="0031353D" w:rsidTr="00124EE1">
        <w:trPr>
          <w:trHeight w:val="218"/>
        </w:trPr>
        <w:tc>
          <w:tcPr>
            <w:tcW w:w="4000" w:type="pct"/>
          </w:tcPr>
          <w:p w:rsidR="0031353D" w:rsidRPr="0031353D" w:rsidRDefault="0031353D" w:rsidP="003135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35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Усього</w:t>
            </w:r>
          </w:p>
        </w:tc>
        <w:tc>
          <w:tcPr>
            <w:tcW w:w="1000" w:type="pct"/>
          </w:tcPr>
          <w:p w:rsidR="0031353D" w:rsidRPr="0031353D" w:rsidRDefault="0031353D" w:rsidP="00313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35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</w:tr>
    </w:tbl>
    <w:p w:rsidR="0031353D" w:rsidRPr="0031353D" w:rsidRDefault="0031353D" w:rsidP="0031353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353D" w:rsidRPr="0031353D" w:rsidRDefault="0031353D" w:rsidP="0031353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353D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Pr="0031353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пояснення див. Наказ ректора ІФНТУНГ «Про шифрування методів навчання, методів і форм оцінювання» №150 від 24.06.2021 року</w:t>
      </w:r>
    </w:p>
    <w:p w:rsidR="0031353D" w:rsidRPr="0031353D" w:rsidRDefault="0031353D" w:rsidP="0031353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53D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Остаточне оцінювання екзамену з дисципліни проводиться відповідно до вимог чинного Положення «Про систему поточного і підсумкового контролю, оцінювання знань та визначення рейтингу студентів»</w:t>
      </w:r>
    </w:p>
    <w:p w:rsidR="0031353D" w:rsidRPr="0031353D" w:rsidRDefault="0031353D" w:rsidP="0031353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53D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Здобувачі освіти можуть отримати заохочувальні бали за підготовку оглядів наукових праць, презентацій по одній із тем СРС дисципліни, виконання додаткових завдань, тощо. Сумарна кількість заохочуваних балів не більше 10.</w:t>
      </w:r>
    </w:p>
    <w:p w:rsidR="0031353D" w:rsidRPr="0031353D" w:rsidRDefault="0031353D" w:rsidP="003135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1353D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Сумарна оцінка поточного контролю</w:t>
      </w:r>
      <w:r w:rsidRPr="0031353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</w:t>
      </w:r>
      <w:r w:rsidRPr="0031353D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По</w:t>
      </w:r>
      <w:r w:rsidRPr="0031353D">
        <w:rPr>
          <w:rFonts w:ascii="Times New Roman" w:eastAsia="Times New Roman" w:hAnsi="Times New Roman" w:cs="Times New Roman"/>
          <w:sz w:val="28"/>
          <w:szCs w:val="28"/>
          <w:lang w:eastAsia="uk-UA"/>
        </w:rPr>
        <w:t>) – сума оцінок поточного контролю здобувачів, а саме: результатів контрольних заходів, виконання лабораторних та інших робіт, передбачених робочою програмою.</w:t>
      </w:r>
    </w:p>
    <w:p w:rsidR="0031353D" w:rsidRPr="0031353D" w:rsidRDefault="0031353D" w:rsidP="0031353D">
      <w:pPr>
        <w:spacing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353D">
        <w:rPr>
          <w:rFonts w:ascii="Times New Roman" w:eastAsia="Calibri" w:hAnsi="Times New Roman" w:cs="Times New Roman"/>
          <w:sz w:val="28"/>
          <w:szCs w:val="28"/>
        </w:rPr>
        <w:t>За умови виконання усіх видів робіт, передбачених навчальним планом та програмою і підтвердження опанування на мінімальному рівні результатів навчання (отримано 35 балів за шкалою ЄКТС),  здобувач вищої освіти допускається до семестрового контролю з дисципліни у формі іспиту.</w:t>
      </w:r>
    </w:p>
    <w:p w:rsidR="0031353D" w:rsidRPr="0031353D" w:rsidRDefault="0031353D" w:rsidP="003135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53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Іспитова оцінка</w:t>
      </w:r>
      <w:r w:rsidRPr="003135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31353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Іо</w:t>
      </w:r>
      <w:proofErr w:type="spellEnd"/>
      <w:r w:rsidRPr="0031353D">
        <w:rPr>
          <w:rFonts w:ascii="Times New Roman" w:eastAsia="Times New Roman" w:hAnsi="Times New Roman" w:cs="Times New Roman"/>
          <w:sz w:val="28"/>
          <w:szCs w:val="28"/>
          <w:lang w:eastAsia="ru-RU"/>
        </w:rPr>
        <w:t>) – це кількість балів за стобальною шкалою, яку здобувач отримав під час складання семестрового іспиту.</w:t>
      </w:r>
    </w:p>
    <w:p w:rsidR="0031353D" w:rsidRPr="0031353D" w:rsidRDefault="0031353D" w:rsidP="0031353D">
      <w:pPr>
        <w:spacing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353D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Підсумкова семестрова оцінка з навчальної дисципліни</w:t>
      </w:r>
      <w:r w:rsidRPr="0031353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</w:t>
      </w:r>
      <w:proofErr w:type="spellStart"/>
      <w:r w:rsidRPr="0031353D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Со</w:t>
      </w:r>
      <w:proofErr w:type="spellEnd"/>
      <w:r w:rsidRPr="0031353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 визначається за формулою – </w:t>
      </w:r>
      <w:proofErr w:type="spellStart"/>
      <w:r w:rsidRPr="0031353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Со</w:t>
      </w:r>
      <w:proofErr w:type="spellEnd"/>
      <w:r w:rsidRPr="003135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(</w:t>
      </w:r>
      <w:r w:rsidRPr="0031353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</w:t>
      </w:r>
      <w:r w:rsidRPr="003135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proofErr w:type="spellStart"/>
      <w:r w:rsidRPr="0031353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Іо</w:t>
      </w:r>
      <w:proofErr w:type="spellEnd"/>
      <w:r w:rsidRPr="0031353D">
        <w:rPr>
          <w:rFonts w:ascii="Times New Roman" w:eastAsia="Times New Roman" w:hAnsi="Times New Roman" w:cs="Times New Roman"/>
          <w:sz w:val="28"/>
          <w:szCs w:val="28"/>
          <w:lang w:eastAsia="ru-RU"/>
        </w:rPr>
        <w:t>) / 2.</w:t>
      </w:r>
    </w:p>
    <w:p w:rsidR="0031353D" w:rsidRPr="0031353D" w:rsidRDefault="0031353D" w:rsidP="003135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1353D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Для визначення ступеня оволодіння навчальним матеріалом з подальшим його оцінюванням застосовуються рівні навчальних досягнень здобувачів вищої освіти, наведені в таблиці 8.</w:t>
      </w:r>
    </w:p>
    <w:p w:rsidR="0031353D" w:rsidRPr="0031353D" w:rsidRDefault="0031353D" w:rsidP="0031353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1353D" w:rsidRPr="0031353D" w:rsidRDefault="0031353D" w:rsidP="0031353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1353D" w:rsidRPr="0031353D" w:rsidRDefault="0031353D" w:rsidP="0031353D">
      <w:pP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31353D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br w:type="page"/>
      </w:r>
    </w:p>
    <w:p w:rsidR="0031353D" w:rsidRPr="0031353D" w:rsidRDefault="0031353D" w:rsidP="003135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:rsidR="0031353D" w:rsidRPr="0031353D" w:rsidRDefault="00C10D00" w:rsidP="003135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Таблиця 2</w:t>
      </w:r>
      <w:r w:rsidR="0031353D" w:rsidRPr="0031353D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‒ Рівні навчальних досягнень</w:t>
      </w:r>
    </w:p>
    <w:tbl>
      <w:tblPr>
        <w:tblW w:w="10031" w:type="dxa"/>
        <w:tblInd w:w="-8" w:type="dxa"/>
        <w:tblCellMar>
          <w:top w:w="100" w:type="dxa"/>
          <w:left w:w="100" w:type="dxa"/>
          <w:bottom w:w="100" w:type="dxa"/>
          <w:right w:w="100" w:type="dxa"/>
        </w:tblCellMar>
        <w:tblLook w:val="04A0" w:firstRow="1" w:lastRow="0" w:firstColumn="1" w:lastColumn="0" w:noHBand="0" w:noVBand="1"/>
      </w:tblPr>
      <w:tblGrid>
        <w:gridCol w:w="1561"/>
        <w:gridCol w:w="1415"/>
        <w:gridCol w:w="3954"/>
        <w:gridCol w:w="3101"/>
      </w:tblGrid>
      <w:tr w:rsidR="0031353D" w:rsidRPr="0031353D" w:rsidTr="00124EE1">
        <w:trPr>
          <w:trHeight w:val="284"/>
        </w:trPr>
        <w:tc>
          <w:tcPr>
            <w:tcW w:w="1517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1353D" w:rsidRPr="0031353D" w:rsidRDefault="0031353D" w:rsidP="00313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3135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Рівні навчальних досягнень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53D" w:rsidRPr="0031353D" w:rsidRDefault="0031353D" w:rsidP="00313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3135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Відсоток балу за виконання завдань</w:t>
            </w:r>
          </w:p>
        </w:tc>
        <w:tc>
          <w:tcPr>
            <w:tcW w:w="709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53D" w:rsidRPr="0031353D" w:rsidRDefault="0031353D" w:rsidP="00313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3135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Критерії оцінювання навчальних досягнень</w:t>
            </w:r>
          </w:p>
        </w:tc>
      </w:tr>
      <w:tr w:rsidR="0031353D" w:rsidRPr="0031353D" w:rsidTr="00124EE1">
        <w:trPr>
          <w:trHeight w:val="284"/>
        </w:trPr>
        <w:tc>
          <w:tcPr>
            <w:tcW w:w="1517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1353D" w:rsidRPr="0031353D" w:rsidRDefault="0031353D" w:rsidP="0031353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16" w:type="dxa"/>
            <w:vMerge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53D" w:rsidRPr="0031353D" w:rsidRDefault="0031353D" w:rsidP="0031353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9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53D" w:rsidRPr="0031353D" w:rsidRDefault="0031353D" w:rsidP="00313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3135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Теоретична підготовка</w:t>
            </w:r>
          </w:p>
        </w:tc>
        <w:tc>
          <w:tcPr>
            <w:tcW w:w="31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53D" w:rsidRPr="0031353D" w:rsidRDefault="0031353D" w:rsidP="00313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3135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Практична підготовка</w:t>
            </w:r>
          </w:p>
        </w:tc>
      </w:tr>
      <w:tr w:rsidR="0031353D" w:rsidRPr="0031353D" w:rsidTr="00124EE1">
        <w:trPr>
          <w:trHeight w:val="284"/>
        </w:trPr>
        <w:tc>
          <w:tcPr>
            <w:tcW w:w="1517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1353D" w:rsidRPr="0031353D" w:rsidRDefault="0031353D" w:rsidP="0031353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16" w:type="dxa"/>
            <w:vMerge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53D" w:rsidRPr="0031353D" w:rsidRDefault="0031353D" w:rsidP="0031353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53D" w:rsidRPr="0031353D" w:rsidRDefault="0031353D" w:rsidP="00313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3135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Здобувач вищої освіти</w:t>
            </w:r>
          </w:p>
        </w:tc>
      </w:tr>
      <w:tr w:rsidR="0031353D" w:rsidRPr="0031353D" w:rsidTr="00124EE1">
        <w:trPr>
          <w:trHeight w:val="284"/>
        </w:trPr>
        <w:tc>
          <w:tcPr>
            <w:tcW w:w="15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53D" w:rsidRPr="0031353D" w:rsidRDefault="0031353D" w:rsidP="003135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3135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Відмінний</w:t>
            </w:r>
          </w:p>
        </w:tc>
        <w:tc>
          <w:tcPr>
            <w:tcW w:w="14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53D" w:rsidRPr="0031353D" w:rsidRDefault="0031353D" w:rsidP="003135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 w:rsidRPr="0031353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31353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90…100</w:t>
            </w:r>
          </w:p>
        </w:tc>
        <w:tc>
          <w:tcPr>
            <w:tcW w:w="39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53D" w:rsidRPr="0031353D" w:rsidRDefault="0031353D" w:rsidP="003135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1353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вільно володіє навчальним матеріалом, висловлює свої думки, робить аргументовані висновки, рецензує відповіді інших студентів, творчо виконує індивідуальні та колективні завдання; самостійно знаходить додаткову інформацію та використовує її для реалізації поставлених перед ним завдань; вільно використовує нові інформаційні технології для поповнення власних знань</w:t>
            </w:r>
          </w:p>
        </w:tc>
        <w:tc>
          <w:tcPr>
            <w:tcW w:w="31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53D" w:rsidRPr="0031353D" w:rsidRDefault="0031353D" w:rsidP="003135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1353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може аргументовано обрати раціональний спосіб виконання завдання й оцінити результати власної практичної діяльності; виконує завдання, не передбачені навчальною програмою; вільно використовує знання для вирішення поставлених перед ним завдань</w:t>
            </w:r>
          </w:p>
        </w:tc>
      </w:tr>
      <w:tr w:rsidR="0031353D" w:rsidRPr="0031353D" w:rsidTr="00124EE1">
        <w:trPr>
          <w:trHeight w:val="1683"/>
        </w:trPr>
        <w:tc>
          <w:tcPr>
            <w:tcW w:w="15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53D" w:rsidRPr="0031353D" w:rsidRDefault="0031353D" w:rsidP="003135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3135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Достатній</w:t>
            </w:r>
          </w:p>
        </w:tc>
        <w:tc>
          <w:tcPr>
            <w:tcW w:w="14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53D" w:rsidRPr="0031353D" w:rsidRDefault="0031353D" w:rsidP="003135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1353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75…89</w:t>
            </w:r>
          </w:p>
        </w:tc>
        <w:tc>
          <w:tcPr>
            <w:tcW w:w="39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53D" w:rsidRPr="0031353D" w:rsidRDefault="0031353D" w:rsidP="003135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1353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вільно володіє навчальним матеріалом, застосовує знання на практиці; узагальнює і систематизує навчальну інформацію, але допускає незначні недоліки у порівняннях, формулюванні висновків, застосуванні теоретичних знань на практиці</w:t>
            </w:r>
          </w:p>
        </w:tc>
        <w:tc>
          <w:tcPr>
            <w:tcW w:w="31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53D" w:rsidRPr="0031353D" w:rsidRDefault="0031353D" w:rsidP="003135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1353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 зразком самостійно виконує практичні завдання, передбачені програмою; має стійкі навички виконання завдання</w:t>
            </w:r>
          </w:p>
        </w:tc>
      </w:tr>
      <w:tr w:rsidR="0031353D" w:rsidRPr="0031353D" w:rsidTr="00124EE1">
        <w:trPr>
          <w:trHeight w:val="284"/>
        </w:trPr>
        <w:tc>
          <w:tcPr>
            <w:tcW w:w="15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53D" w:rsidRPr="0031353D" w:rsidRDefault="0031353D" w:rsidP="003135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3135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Задовільний</w:t>
            </w:r>
          </w:p>
        </w:tc>
        <w:tc>
          <w:tcPr>
            <w:tcW w:w="14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53D" w:rsidRPr="0031353D" w:rsidRDefault="0031353D" w:rsidP="003135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1353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60…74</w:t>
            </w:r>
          </w:p>
        </w:tc>
        <w:tc>
          <w:tcPr>
            <w:tcW w:w="39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53D" w:rsidRPr="0031353D" w:rsidRDefault="0031353D" w:rsidP="003135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1353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володіє навчальним матеріалом поверхово, фрагментарно, на рівні запам’ятовування відтворює певну частину навчального матеріалу з елементами логічних зв’язків, знає основні поняття навчального матеріалу</w:t>
            </w:r>
          </w:p>
        </w:tc>
        <w:tc>
          <w:tcPr>
            <w:tcW w:w="31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53D" w:rsidRPr="0031353D" w:rsidRDefault="0031353D" w:rsidP="003135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1353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має елементарні, нестійкі навички виконання завдання</w:t>
            </w:r>
          </w:p>
        </w:tc>
      </w:tr>
      <w:tr w:rsidR="0031353D" w:rsidRPr="0031353D" w:rsidTr="00124EE1">
        <w:trPr>
          <w:trHeight w:val="284"/>
        </w:trPr>
        <w:tc>
          <w:tcPr>
            <w:tcW w:w="15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53D" w:rsidRPr="0031353D" w:rsidRDefault="0031353D" w:rsidP="003135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proofErr w:type="spellStart"/>
            <w:r w:rsidRPr="003135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Незадо-вільний</w:t>
            </w:r>
            <w:proofErr w:type="spellEnd"/>
          </w:p>
        </w:tc>
        <w:tc>
          <w:tcPr>
            <w:tcW w:w="14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53D" w:rsidRPr="0031353D" w:rsidRDefault="0031353D" w:rsidP="003135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1353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менше 60</w:t>
            </w:r>
          </w:p>
        </w:tc>
        <w:tc>
          <w:tcPr>
            <w:tcW w:w="39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53D" w:rsidRPr="0031353D" w:rsidRDefault="0031353D" w:rsidP="003135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1353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має фрагментарні знання (менше половини) у незначному загальному обсязі навчального матеріалу; відсутні сформовані уміння та навички; під час відповіді допускаються суттєві помилки</w:t>
            </w:r>
          </w:p>
        </w:tc>
        <w:tc>
          <w:tcPr>
            <w:tcW w:w="31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53D" w:rsidRPr="0031353D" w:rsidRDefault="0031353D" w:rsidP="003135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1353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планує та виконує частину завдання за допомогою викладача</w:t>
            </w:r>
          </w:p>
        </w:tc>
      </w:tr>
    </w:tbl>
    <w:p w:rsidR="0031353D" w:rsidRPr="0031353D" w:rsidRDefault="0031353D" w:rsidP="0031353D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31353D" w:rsidRPr="0031353D" w:rsidRDefault="0031353D" w:rsidP="0031353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1353D">
        <w:rPr>
          <w:rFonts w:ascii="Times New Roman" w:eastAsia="Times New Roman" w:hAnsi="Times New Roman" w:cs="Times New Roman"/>
          <w:sz w:val="28"/>
          <w:szCs w:val="28"/>
          <w:lang w:eastAsia="uk-UA"/>
        </w:rPr>
        <w:t>Результати навчання з дисципліни оцінюються за 100-бальною шкалою (від 1 до 100) з переведенням в оцінку за традиційною шкалою («відмінно», «добре», «задовільно», «незадовільно» відповідно</w:t>
      </w:r>
      <w:r w:rsidR="00C10D0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до шкали, наведеної в таблиці 3</w:t>
      </w:r>
      <w:bookmarkStart w:id="0" w:name="_GoBack"/>
      <w:bookmarkEnd w:id="0"/>
      <w:r w:rsidRPr="0031353D">
        <w:rPr>
          <w:rFonts w:ascii="Times New Roman" w:eastAsia="Times New Roman" w:hAnsi="Times New Roman" w:cs="Times New Roman"/>
          <w:sz w:val="28"/>
          <w:szCs w:val="28"/>
          <w:lang w:eastAsia="uk-UA"/>
        </w:rPr>
        <w:t>).</w:t>
      </w:r>
    </w:p>
    <w:p w:rsidR="0031353D" w:rsidRPr="0031353D" w:rsidRDefault="0031353D" w:rsidP="0031353D">
      <w:pPr>
        <w:spacing w:after="0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uk-UA"/>
        </w:rPr>
      </w:pPr>
    </w:p>
    <w:p w:rsidR="0031353D" w:rsidRPr="0031353D" w:rsidRDefault="0031353D" w:rsidP="0031353D">
      <w:pPr>
        <w:spacing w:after="0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uk-UA"/>
        </w:rPr>
      </w:pPr>
    </w:p>
    <w:p w:rsidR="0031353D" w:rsidRPr="0031353D" w:rsidRDefault="0031353D" w:rsidP="0031353D">
      <w:pPr>
        <w:rPr>
          <w:rFonts w:ascii="Times New Roman" w:eastAsia="Calibri" w:hAnsi="Times New Roman" w:cs="Times New Roman"/>
          <w:sz w:val="28"/>
          <w:szCs w:val="28"/>
          <w:lang w:eastAsia="uk-UA"/>
        </w:rPr>
      </w:pPr>
      <w:r w:rsidRPr="0031353D">
        <w:rPr>
          <w:rFonts w:ascii="Times New Roman" w:eastAsia="Calibri" w:hAnsi="Times New Roman" w:cs="Times New Roman"/>
          <w:sz w:val="28"/>
          <w:szCs w:val="28"/>
          <w:lang w:eastAsia="uk-UA"/>
        </w:rPr>
        <w:br w:type="page"/>
      </w:r>
    </w:p>
    <w:p w:rsidR="0031353D" w:rsidRPr="0031353D" w:rsidRDefault="0031353D" w:rsidP="0031353D">
      <w:pPr>
        <w:spacing w:after="0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uk-UA"/>
        </w:rPr>
      </w:pPr>
    </w:p>
    <w:p w:rsidR="0031353D" w:rsidRPr="0031353D" w:rsidRDefault="00C10D00" w:rsidP="003135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Таблиця 3</w:t>
      </w:r>
      <w:r w:rsidR="0031353D" w:rsidRPr="0031353D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- Шкала оцінювання: національна та ECTS</w:t>
      </w:r>
    </w:p>
    <w:p w:rsidR="0031353D" w:rsidRPr="0031353D" w:rsidRDefault="0031353D" w:rsidP="003135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37"/>
        <w:gridCol w:w="1357"/>
        <w:gridCol w:w="5862"/>
      </w:tblGrid>
      <w:tr w:rsidR="0031353D" w:rsidRPr="0031353D" w:rsidTr="00124EE1">
        <w:trPr>
          <w:trHeight w:val="450"/>
        </w:trPr>
        <w:tc>
          <w:tcPr>
            <w:tcW w:w="2137" w:type="dxa"/>
            <w:vMerge w:val="restart"/>
            <w:vAlign w:val="center"/>
          </w:tcPr>
          <w:p w:rsidR="0031353D" w:rsidRPr="0031353D" w:rsidRDefault="0031353D" w:rsidP="00313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35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Сума балів за всі види навчальної діяльності</w:t>
            </w:r>
          </w:p>
        </w:tc>
        <w:tc>
          <w:tcPr>
            <w:tcW w:w="1357" w:type="dxa"/>
            <w:vMerge w:val="restart"/>
            <w:vAlign w:val="center"/>
          </w:tcPr>
          <w:p w:rsidR="0031353D" w:rsidRPr="0031353D" w:rsidRDefault="0031353D" w:rsidP="00313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35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Оцінка</w:t>
            </w:r>
            <w:r w:rsidRPr="003135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3135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ECTS</w:t>
            </w:r>
          </w:p>
        </w:tc>
        <w:tc>
          <w:tcPr>
            <w:tcW w:w="5862" w:type="dxa"/>
            <w:vAlign w:val="center"/>
          </w:tcPr>
          <w:p w:rsidR="0031353D" w:rsidRPr="0031353D" w:rsidRDefault="0031353D" w:rsidP="00313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35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Оцінка за національною шкалою</w:t>
            </w:r>
          </w:p>
        </w:tc>
      </w:tr>
      <w:tr w:rsidR="0031353D" w:rsidRPr="0031353D" w:rsidTr="00124EE1">
        <w:trPr>
          <w:trHeight w:val="450"/>
        </w:trPr>
        <w:tc>
          <w:tcPr>
            <w:tcW w:w="2137" w:type="dxa"/>
            <w:vMerge/>
            <w:vAlign w:val="center"/>
          </w:tcPr>
          <w:p w:rsidR="0031353D" w:rsidRPr="0031353D" w:rsidRDefault="0031353D" w:rsidP="00313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7" w:type="dxa"/>
            <w:vMerge/>
            <w:tcBorders>
              <w:bottom w:val="single" w:sz="4" w:space="0" w:color="auto"/>
            </w:tcBorders>
            <w:vAlign w:val="center"/>
          </w:tcPr>
          <w:p w:rsidR="0031353D" w:rsidRPr="0031353D" w:rsidRDefault="0031353D" w:rsidP="00313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62" w:type="dxa"/>
            <w:tcBorders>
              <w:bottom w:val="single" w:sz="4" w:space="0" w:color="auto"/>
            </w:tcBorders>
            <w:vAlign w:val="center"/>
          </w:tcPr>
          <w:p w:rsidR="0031353D" w:rsidRPr="0031353D" w:rsidRDefault="0031353D" w:rsidP="00313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35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для екзамену, диференційованого заліку, курсового </w:t>
            </w:r>
            <w:proofErr w:type="spellStart"/>
            <w:r w:rsidRPr="003135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проєкту</w:t>
            </w:r>
            <w:proofErr w:type="spellEnd"/>
            <w:r w:rsidRPr="003135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(роботи), практики</w:t>
            </w:r>
          </w:p>
        </w:tc>
      </w:tr>
      <w:tr w:rsidR="0031353D" w:rsidRPr="0031353D" w:rsidTr="00124EE1">
        <w:tc>
          <w:tcPr>
            <w:tcW w:w="2137" w:type="dxa"/>
            <w:vAlign w:val="center"/>
          </w:tcPr>
          <w:p w:rsidR="0031353D" w:rsidRPr="0031353D" w:rsidRDefault="0031353D" w:rsidP="0031353D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135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90 – 100</w:t>
            </w:r>
          </w:p>
        </w:tc>
        <w:tc>
          <w:tcPr>
            <w:tcW w:w="1357" w:type="dxa"/>
            <w:vAlign w:val="center"/>
          </w:tcPr>
          <w:p w:rsidR="0031353D" w:rsidRPr="0031353D" w:rsidRDefault="0031353D" w:rsidP="00313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135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5862" w:type="dxa"/>
            <w:tcBorders>
              <w:top w:val="nil"/>
              <w:right w:val="single" w:sz="4" w:space="0" w:color="auto"/>
            </w:tcBorders>
            <w:vAlign w:val="center"/>
          </w:tcPr>
          <w:p w:rsidR="0031353D" w:rsidRPr="0031353D" w:rsidRDefault="0031353D" w:rsidP="00313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35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відмінно  </w:t>
            </w:r>
          </w:p>
        </w:tc>
      </w:tr>
      <w:tr w:rsidR="0031353D" w:rsidRPr="0031353D" w:rsidTr="00124EE1">
        <w:trPr>
          <w:trHeight w:val="194"/>
        </w:trPr>
        <w:tc>
          <w:tcPr>
            <w:tcW w:w="2137" w:type="dxa"/>
            <w:vAlign w:val="center"/>
          </w:tcPr>
          <w:p w:rsidR="0031353D" w:rsidRPr="0031353D" w:rsidRDefault="0031353D" w:rsidP="0031353D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135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82-89</w:t>
            </w:r>
          </w:p>
        </w:tc>
        <w:tc>
          <w:tcPr>
            <w:tcW w:w="1357" w:type="dxa"/>
            <w:vAlign w:val="center"/>
          </w:tcPr>
          <w:p w:rsidR="0031353D" w:rsidRPr="0031353D" w:rsidRDefault="0031353D" w:rsidP="00313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135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5862" w:type="dxa"/>
            <w:vMerge w:val="restart"/>
            <w:tcBorders>
              <w:right w:val="single" w:sz="4" w:space="0" w:color="auto"/>
            </w:tcBorders>
            <w:vAlign w:val="center"/>
          </w:tcPr>
          <w:p w:rsidR="0031353D" w:rsidRPr="0031353D" w:rsidRDefault="0031353D" w:rsidP="00313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35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добре </w:t>
            </w:r>
          </w:p>
        </w:tc>
      </w:tr>
      <w:tr w:rsidR="0031353D" w:rsidRPr="0031353D" w:rsidTr="00124EE1">
        <w:tc>
          <w:tcPr>
            <w:tcW w:w="2137" w:type="dxa"/>
            <w:vAlign w:val="center"/>
          </w:tcPr>
          <w:p w:rsidR="0031353D" w:rsidRPr="0031353D" w:rsidRDefault="0031353D" w:rsidP="0031353D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135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75-81</w:t>
            </w:r>
          </w:p>
        </w:tc>
        <w:tc>
          <w:tcPr>
            <w:tcW w:w="1357" w:type="dxa"/>
            <w:vAlign w:val="center"/>
          </w:tcPr>
          <w:p w:rsidR="0031353D" w:rsidRPr="0031353D" w:rsidRDefault="0031353D" w:rsidP="00313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135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5862" w:type="dxa"/>
            <w:vMerge/>
            <w:tcBorders>
              <w:right w:val="single" w:sz="4" w:space="0" w:color="auto"/>
            </w:tcBorders>
            <w:vAlign w:val="center"/>
          </w:tcPr>
          <w:p w:rsidR="0031353D" w:rsidRPr="0031353D" w:rsidRDefault="0031353D" w:rsidP="00313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353D" w:rsidRPr="0031353D" w:rsidTr="00124EE1">
        <w:tc>
          <w:tcPr>
            <w:tcW w:w="2137" w:type="dxa"/>
            <w:vAlign w:val="center"/>
          </w:tcPr>
          <w:p w:rsidR="0031353D" w:rsidRPr="0031353D" w:rsidRDefault="0031353D" w:rsidP="0031353D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135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67-74</w:t>
            </w:r>
          </w:p>
        </w:tc>
        <w:tc>
          <w:tcPr>
            <w:tcW w:w="1357" w:type="dxa"/>
            <w:vAlign w:val="center"/>
          </w:tcPr>
          <w:p w:rsidR="0031353D" w:rsidRPr="0031353D" w:rsidRDefault="0031353D" w:rsidP="00313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135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D</w:t>
            </w:r>
          </w:p>
        </w:tc>
        <w:tc>
          <w:tcPr>
            <w:tcW w:w="5862" w:type="dxa"/>
            <w:vMerge w:val="restart"/>
            <w:vAlign w:val="center"/>
          </w:tcPr>
          <w:p w:rsidR="0031353D" w:rsidRPr="0031353D" w:rsidRDefault="0031353D" w:rsidP="00313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35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задовільно </w:t>
            </w:r>
          </w:p>
        </w:tc>
      </w:tr>
      <w:tr w:rsidR="0031353D" w:rsidRPr="0031353D" w:rsidTr="00124EE1">
        <w:tc>
          <w:tcPr>
            <w:tcW w:w="2137" w:type="dxa"/>
            <w:vAlign w:val="center"/>
          </w:tcPr>
          <w:p w:rsidR="0031353D" w:rsidRPr="0031353D" w:rsidRDefault="0031353D" w:rsidP="0031353D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135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60-66</w:t>
            </w:r>
          </w:p>
        </w:tc>
        <w:tc>
          <w:tcPr>
            <w:tcW w:w="1357" w:type="dxa"/>
            <w:vAlign w:val="center"/>
          </w:tcPr>
          <w:p w:rsidR="0031353D" w:rsidRPr="0031353D" w:rsidRDefault="0031353D" w:rsidP="00313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135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Е </w:t>
            </w:r>
          </w:p>
        </w:tc>
        <w:tc>
          <w:tcPr>
            <w:tcW w:w="5862" w:type="dxa"/>
            <w:vMerge/>
            <w:vAlign w:val="center"/>
          </w:tcPr>
          <w:p w:rsidR="0031353D" w:rsidRPr="0031353D" w:rsidRDefault="0031353D" w:rsidP="00313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353D" w:rsidRPr="0031353D" w:rsidTr="00124EE1">
        <w:tc>
          <w:tcPr>
            <w:tcW w:w="2137" w:type="dxa"/>
            <w:vAlign w:val="center"/>
          </w:tcPr>
          <w:p w:rsidR="0031353D" w:rsidRPr="0031353D" w:rsidRDefault="0031353D" w:rsidP="0031353D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135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35-59</w:t>
            </w:r>
          </w:p>
        </w:tc>
        <w:tc>
          <w:tcPr>
            <w:tcW w:w="1357" w:type="dxa"/>
            <w:vAlign w:val="center"/>
          </w:tcPr>
          <w:p w:rsidR="0031353D" w:rsidRPr="0031353D" w:rsidRDefault="0031353D" w:rsidP="00313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135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FX</w:t>
            </w:r>
          </w:p>
        </w:tc>
        <w:tc>
          <w:tcPr>
            <w:tcW w:w="5862" w:type="dxa"/>
            <w:vAlign w:val="center"/>
          </w:tcPr>
          <w:p w:rsidR="0031353D" w:rsidRPr="0031353D" w:rsidRDefault="0031353D" w:rsidP="00313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35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незадовільно з можливістю повторного складання</w:t>
            </w:r>
          </w:p>
        </w:tc>
      </w:tr>
      <w:tr w:rsidR="0031353D" w:rsidRPr="0031353D" w:rsidTr="00124EE1">
        <w:trPr>
          <w:trHeight w:val="708"/>
        </w:trPr>
        <w:tc>
          <w:tcPr>
            <w:tcW w:w="2137" w:type="dxa"/>
            <w:vAlign w:val="center"/>
          </w:tcPr>
          <w:p w:rsidR="0031353D" w:rsidRPr="0031353D" w:rsidRDefault="0031353D" w:rsidP="0031353D">
            <w:pPr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135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0-34</w:t>
            </w:r>
          </w:p>
        </w:tc>
        <w:tc>
          <w:tcPr>
            <w:tcW w:w="1357" w:type="dxa"/>
            <w:vAlign w:val="center"/>
          </w:tcPr>
          <w:p w:rsidR="0031353D" w:rsidRPr="0031353D" w:rsidRDefault="0031353D" w:rsidP="00313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135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F</w:t>
            </w:r>
          </w:p>
        </w:tc>
        <w:tc>
          <w:tcPr>
            <w:tcW w:w="5862" w:type="dxa"/>
            <w:vAlign w:val="center"/>
          </w:tcPr>
          <w:p w:rsidR="0031353D" w:rsidRPr="0031353D" w:rsidRDefault="0031353D" w:rsidP="00313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35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незадовільно з обов’язковим повторним вивченням дисципліни</w:t>
            </w:r>
          </w:p>
        </w:tc>
      </w:tr>
    </w:tbl>
    <w:p w:rsidR="0031353D" w:rsidRPr="0031353D" w:rsidRDefault="0031353D" w:rsidP="003135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0EDA" w:rsidRDefault="00E80EDA"/>
    <w:sectPr w:rsidR="00E80ED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53D"/>
    <w:rsid w:val="0031353D"/>
    <w:rsid w:val="00C10D00"/>
    <w:rsid w:val="00E80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3082</Words>
  <Characters>1757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2025-02-08T10:06:00Z</dcterms:created>
  <dcterms:modified xsi:type="dcterms:W3CDTF">2025-02-08T10:08:00Z</dcterms:modified>
</cp:coreProperties>
</file>