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B6EB6">
      <w:pPr>
        <w:pBdr>
          <w:bottom w:val="single" w:color="EEEEEE" w:sz="6" w:space="7"/>
        </w:pBdr>
        <w:spacing w:after="300" w:line="240" w:lineRule="auto"/>
        <w:outlineLvl w:val="0"/>
        <w:rPr>
          <w:rFonts w:ascii="inherit" w:hAnsi="inherit" w:eastAsia="Times New Roman" w:cs="Times New Roman"/>
          <w:kern w:val="36"/>
          <w:sz w:val="54"/>
          <w:szCs w:val="54"/>
          <w:lang w:eastAsia="uk-UA"/>
        </w:rPr>
      </w:pPr>
      <w:r>
        <w:rPr>
          <w:rFonts w:ascii="inherit" w:hAnsi="inherit" w:eastAsia="Times New Roman" w:cs="Times New Roman"/>
          <w:kern w:val="36"/>
          <w:sz w:val="54"/>
          <w:szCs w:val="54"/>
          <w:lang w:eastAsia="uk-UA"/>
        </w:rPr>
        <w:t>Купер Іван Миколайович</w:t>
      </w:r>
    </w:p>
    <w:p w14:paraId="3DDD7FE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Додаткова інформація</w:t>
      </w:r>
    </w:p>
    <w:p w14:paraId="5E2815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fldChar w:fldCharType="begin"/>
      </w:r>
      <w:r>
        <w:instrText xml:space="preserve"> HYPERLINK "https://nung.edu.ua/department/institut-naftogazovoi-inzhenerii/kafedra-vidobuvannya-nafti-i-gazu"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428BCA"/>
          <w:sz w:val="24"/>
          <w:szCs w:val="24"/>
          <w:lang w:eastAsia="uk-UA"/>
        </w:rPr>
        <w:t>Кафедра видобування нафти і газу</w:t>
      </w:r>
      <w:r>
        <w:rPr>
          <w:rFonts w:ascii="Times New Roman" w:hAnsi="Times New Roman" w:eastAsia="Times New Roman" w:cs="Times New Roman"/>
          <w:color w:val="428BCA"/>
          <w:sz w:val="24"/>
          <w:szCs w:val="24"/>
          <w:lang w:eastAsia="uk-UA"/>
        </w:rPr>
        <w:fldChar w:fldCharType="end"/>
      </w:r>
    </w:p>
    <w:p w14:paraId="4A037C0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3" descr="kyp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o:spt="1" alt="kyper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fMlnTSAAAAAwEAAA8AAAAAAAAAAQAgAAAAIgAAAGRycy9kb3du&#10;cmV2LnhtbFBLAQIUABQAAAAIAIdO4kA3qnFoBQIAACAEAAAOAAAAAAAAAAEAIAAAACEBAABkcnMv&#10;ZTJvRG9jLnhtbFBLBQYAAAAABgAGAFkBAACY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drawing>
          <wp:inline distT="0" distB="0" distL="0" distR="0">
            <wp:extent cx="2254250" cy="31559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315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mc:AlternateContent>
          <mc:Choice Requires="wps">
            <w:drawing>
              <wp:inline distT="0" distB="0" distL="0" distR="0">
                <wp:extent cx="2381250" cy="3333750"/>
                <wp:effectExtent l="0" t="0" r="0" b="0"/>
                <wp:docPr id="1" name="AutoShape 1" descr="kyp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333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o:spt="1" alt="kyper" style="height:262.5pt;width:187.5pt;" filled="f" stroked="f" coordsize="21600,21600" o:gfxdata="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HXdw/VAAAABQEAAA8AAAAAAAAAAQAgAAAAIgAAAGRy&#10;cy9kb3ducmV2LnhtbFBLAQIUABQAAAAIAIdO4kCgzjnwCAIAACIEAAAOAAAAAAAAAAEAIAAAACQB&#10;AABkcnMvZTJvRG9jLnhtbFBLBQYAAAAABgAGAFkBAACe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6A7CE889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Alma mater</w:t>
      </w:r>
    </w:p>
    <w:p w14:paraId="5B4F616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Ivano-Frankivsk National Technical University of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Oil and Gas</w:t>
      </w:r>
    </w:p>
    <w:p w14:paraId="4B888809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Спеціальність</w:t>
      </w:r>
    </w:p>
    <w:p w14:paraId="2D87B3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Технологія і комплексна механізація розробки нафтових і газових родовищ</w:t>
      </w:r>
    </w:p>
    <w:p w14:paraId="6893408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Науковий ступінь</w:t>
      </w:r>
    </w:p>
    <w:p w14:paraId="64EAF4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Кандидат технічних наук</w:t>
      </w:r>
    </w:p>
    <w:p w14:paraId="1EE95E6D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Вчене звання</w:t>
      </w:r>
    </w:p>
    <w:p w14:paraId="25B24E0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Доцент</w:t>
      </w:r>
    </w:p>
    <w:p w14:paraId="57DB04A6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Місце роботи, посада</w:t>
      </w:r>
    </w:p>
    <w:p w14:paraId="164E8FA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Доцент кафедри видобування нафти і газу</w:t>
      </w:r>
    </w:p>
    <w:p w14:paraId="5FE04A2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Державні нагороди</w:t>
      </w:r>
    </w:p>
    <w:p w14:paraId="10A855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Відмінник праці ПАТ «Укрнафта», академік УНГА.</w:t>
      </w:r>
    </w:p>
    <w:p w14:paraId="0F9A5A1F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Загальна інформація</w:t>
      </w:r>
    </w:p>
    <w:p w14:paraId="4C8B2DE6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В 1979 р. закінчив Івано-Франківський інститут нафти і газу за спеціальністю «Технологія і комплексна механізація розробки нафтових і газових родовищ».   З 1979 по 1995 р за напрпавленням працював в ІФІНГ. В 1990 р. закінчив очну  аспірантуру і захистив кандидатську дисертацію. Починаючи з вересян 1991 року – асистент,  а через півтора року - доцент кафедри розробки і експлуатації нафтових і газових  родовищ. Брав активну  участь у громадському житті  інституту, був учасником чоловічої  народної хорової капели «Гомін Карпат».</w:t>
      </w:r>
    </w:p>
    <w:p w14:paraId="5382B51F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У березні 1995 року обраний за конкурсом на посаду заступника директора з  наукової роботи Науково-дослідного і проектного інституту  НДПІ ПАТ «Укрнафта», де пропрацював 17 років на посаді заступника та першого заступника директора. Під його керівництвом  виконувалися і захищалися  в Державному комітеті запасів та Центральній комісії з розробки родовищ підрахунки запасів та проекти розробки   по більшості родовищах нафти і газу Західного і Східного нафтопромислових районі, що розробляються ПАТ «Укрнафта». Окрім того під його керівництвом здійснювався науково-технологічний супровід виробничо-технологічних процесів у напрямку збільшення нафтовіддачі, технології видобування, нафтопромислових досліджень, освоєння свердловин, антикорозійного захисту,  конструкторських робіт.</w:t>
      </w:r>
    </w:p>
    <w:p w14:paraId="3B582DDA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У 2011 повернувся в Університет. Ним опублікувано біля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uk-UA"/>
        </w:rPr>
        <w:t>100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 наукових праць, серед яких 2 монографії, 17 авторських свідоцтв та патентів на винаходи.  Вони стосуються різних питань у сфері розробки родовищ нафти і газу.  Його науковим доробком є принципово нові способи розробки родовищ нафти, підвищення їх нафтовилучення,  технології і  пристрої  впливу  на привибійну зону пласта та освоєння  свердловин. Останнім часом   І.М.Купер працює над проблемами  розробки виснажених родовищ. </w:t>
      </w:r>
    </w:p>
    <w:p w14:paraId="7978962D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Він є академіком Української нафтогазової академії, експертом Державної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uk-UA"/>
        </w:rPr>
        <w:t xml:space="preserve"> комісії запасів (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ДКЗ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uk-UA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України.</w:t>
      </w:r>
    </w:p>
    <w:p w14:paraId="18E31A2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Стажування: 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НДПІ ПАТ &amp;quot;Укрнафта&amp;quot;, 2022 р. тема: «Новітні технології підвищення підвищення продуктивності нафтових свердловин» Довідка № 05 від 10.01.2023 р.</w:t>
      </w:r>
    </w:p>
    <w:p w14:paraId="6EF6DC94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Навчальна робота</w:t>
      </w:r>
    </w:p>
    <w:p w14:paraId="05B89841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Фізика нафтового і газового пласта,</w:t>
      </w:r>
    </w:p>
    <w:p w14:paraId="6DDAE252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Розробка та експлуатація нафтових родовищ,</w:t>
      </w:r>
    </w:p>
    <w:p w14:paraId="6A0EEE10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Проектування експлуатації нафтових свердловин,</w:t>
      </w:r>
    </w:p>
    <w:p w14:paraId="6153369E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Збір і підготовка нафтопромислової продукції,</w:t>
      </w:r>
    </w:p>
    <w:p w14:paraId="5D18B2F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Новітні технології розробки та експлуатації нафтових  родовищ.</w:t>
      </w:r>
    </w:p>
    <w:p w14:paraId="2B49124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</w:p>
    <w:p w14:paraId="09785F0F"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Інтенсифікація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uk-UA"/>
        </w:rPr>
        <w:t xml:space="preserve"> видобутку нафти і газу</w:t>
      </w:r>
    </w:p>
    <w:p w14:paraId="59B5B605"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uk-UA"/>
        </w:rPr>
      </w:pPr>
    </w:p>
    <w:p w14:paraId="48339B61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Наукова діяльність</w:t>
      </w:r>
    </w:p>
    <w:p w14:paraId="445EF34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Науковим доробком є  нові способи розробки родовищ нафти, підвищення їх нафтовилучення,  технології і пристрої впливу на привибійну зону пласта та освоєння  свердловин. Останнім часом працює над проблемами розробки виснажених родовищ.</w:t>
      </w:r>
    </w:p>
    <w:p w14:paraId="1195527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Вибрані публікації</w:t>
      </w:r>
    </w:p>
    <w:p w14:paraId="04ECD81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Фізика нафтового і газового пласта: підручник / І.М. Купер,  А.В. Угриновський. – Івано-Франківськ: Фоліант, 2018. – 447с. – ISBN 978–966–694–299–2.</w:t>
      </w:r>
    </w:p>
    <w:p w14:paraId="5D48F90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 Купер І.М. Підвищення нафтовилучення на родовищах України// Розвідка та розробка нафтових і газових родовищ.-Івано-Франківськ.-2016.-Вип. 3 (60). - С. 19-25.</w:t>
      </w:r>
    </w:p>
    <w:p w14:paraId="6405EF7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Пат. України № 83905 МПК Е21В 43/16 Спосіб розробки нафтового покладу./Купер І.М., Михайлюк В.Д.- Заявл. 16.10.2006.- Опубл.26.08.2008.-Бюл. №16.</w:t>
      </w:r>
    </w:p>
    <w:p w14:paraId="6F424C0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До проблеми розробки виснажених родовищ//Нафтова і газова промисловість. – 2002.- №5. – С.28-29.</w:t>
      </w:r>
    </w:p>
    <w:p w14:paraId="3EE2D29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Пат. Україна, МПК E21B 33/13 (2006.01), C09K 8/56 (2006.01). Пристрій для освоєння і дослідження свердловин [Текст] /  Купер І.М. –  Патент на корисну модель №135359. Опубл.25.06.2020р.Бюл. №12.</w:t>
      </w:r>
    </w:p>
    <w:p w14:paraId="0AD5C4FF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Деякі напрямки стабілізації видобутку нафти в Україні. // Розвідка та розробка нафтових і газових родовищ.-Івано-Франківськ.-2015.-Вип. 33 (56). - С. 7-10.</w:t>
      </w:r>
    </w:p>
    <w:p w14:paraId="653EFF4E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Бойко В.С., Купер І.М. Експериментальне вивчення процесу намивання зернистого шару у вертикальній тріщин//Нафтова і газова промисловість". - Київ:1993, -№ 1- С. 31-34.</w:t>
      </w:r>
    </w:p>
    <w:p w14:paraId="5A8F63F6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Раціональне використання енергії розчиненого газу на завершальній стадії розробки родовищ. /Купер І.М. Михайлюк В.Д. . // Розвідка та розробка нафтових і газових родовищ. - Івано-Франківськ. - 2012. - Вип.43 (т.2). - С. 143-151.</w:t>
      </w:r>
    </w:p>
    <w:p w14:paraId="0A3AE6F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Впровадження методів підвищення нафтовилучення на дослідних полях нафтових родовищ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.</w:t>
      </w:r>
    </w:p>
    <w:p w14:paraId="6946D64C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Дослідження обводнення продукції  свердловин в ранній період їх експлуатації. Сучасні наукові дослідження та розробки: теоретична цінність та практичні результати -2016 : матеріали Міжнародної  науково-практичної конференції  (Братислава, 16-18 березня 2016 року).-К,:ТОВ НВП «Інтерсервіс», 2016.- С. 70.</w:t>
      </w:r>
    </w:p>
    <w:p w14:paraId="20545AE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Експериментальні дослідження із встановлення можливостей підвищення нафтовилучення родовищ на пізній стадії розробки Матеріали    міжнародної  науково-технічної конференції  «Перспективи нарощування ресурсної бази нафтогазової енергетики » 25-27 травня м Івано-Франківськ // Збірник наукових праць. – Івано-Франківськ, 2016 р. – С.200.</w:t>
      </w:r>
    </w:p>
    <w:p w14:paraId="5F6C41C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 Купер І.М. Керування режимами роботи нафтових покладів на пізній стадії їх розробки / І.М.Купер// Тези доповідей  міжнародної науково-технічної конференції «Нафтогазова енергетика 2019». – м. Івано-Франківськ, 27-31</w:t>
      </w:r>
    </w:p>
    <w:p w14:paraId="64AD269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Впровадження методів підвищення нафтовилучення на дослідних полях нафтових родовищ. Матеріали I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Міжнародної науково-практичної конференції Проблеми і перспективи сучасна наука і практика // Збірник наукових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праць.: 30-31 січня 2020 року Грац, Австрія . С.35-37.</w:t>
      </w:r>
    </w:p>
    <w:p w14:paraId="0DF5C17F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Вплив тріщин пласта на розробку нафтових родовищ. Матеріали І Міжнародної науково-практичної конференції з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міждисциплінарних досліджень:– Берлін,19-21 січня 2021 р. с.1040- 1044.</w:t>
      </w:r>
    </w:p>
    <w:p w14:paraId="3BF4B7A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Тампонування тріщин нафтового пласта суспензіями твердих частинок. Матеріали ХХХІV Міжнародної науково-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практичної інтернет конференції «Проблеми та перспективи розвитку сучасної науки в науки в країнах Європи та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Азії».//Збірник наукових праць.- Переяслав, 31 січня 2021 р. С.140-141. </w:t>
      </w:r>
    </w:p>
    <w:p w14:paraId="042A03C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Вивчення заводнення нафтових родовищ на пізній стадії їх розробки. Матеріали Міжнародної науково-технічної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конференції «Нафтогазова енергетика 2021», Івано- Франківськ, 20-25 вересня С.58- 59.</w:t>
      </w:r>
    </w:p>
    <w:p w14:paraId="6FBEB8D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Купер І.М. Підвищення нафтовилучення на завершальній стадії розробки нафтових родовищ. The V International Scientific and Practical Conference «Priority directions of science development», February 06 – 08, 2023, Hamburg, Germany. Р.324- 327.</w:t>
      </w:r>
    </w:p>
    <w:p w14:paraId="5B269AEC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Контакти</w:t>
      </w:r>
    </w:p>
    <w:p w14:paraId="48D058E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e-meil  ivankuper@ukr.net.</w:t>
      </w:r>
    </w:p>
    <w:p w14:paraId="22206F9E"/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60637"/>
    <w:multiLevelType w:val="multilevel"/>
    <w:tmpl w:val="251606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76"/>
    <w:rsid w:val="006061B1"/>
    <w:rsid w:val="00666DB2"/>
    <w:rsid w:val="00C75D76"/>
    <w:rsid w:val="00DC23D1"/>
    <w:rsid w:val="4E14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у виносці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4524</Words>
  <Characters>2580</Characters>
  <Lines>21</Lines>
  <Paragraphs>14</Paragraphs>
  <TotalTime>7</TotalTime>
  <ScaleCrop>false</ScaleCrop>
  <LinksUpToDate>false</LinksUpToDate>
  <CharactersWithSpaces>7090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2025-02-07T04:35:00Z</dcterms:created>
  <dc:creator>Admin</dc:creator>
  <cp:lastModifiedBy>Admin</cp:lastModifiedBy>
  <dcterms:modified xsi:type="dcterms:W3CDTF">2025-02-08T04:53:08Z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C93F4BFB15C14DA4891B5919CE9A4232_12</vt:lpwstr>
  </property>
</Properties>
</file>