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FF" w:rsidRPr="00744D5F" w:rsidRDefault="00520AFF" w:rsidP="00520AFF">
      <w:pPr>
        <w:pStyle w:val="a3"/>
        <w:spacing w:line="204" w:lineRule="auto"/>
        <w:outlineLvl w:val="0"/>
        <w:rPr>
          <w:color w:val="auto"/>
          <w:sz w:val="24"/>
          <w:lang w:val="uk-UA"/>
        </w:rPr>
      </w:pPr>
      <w:r w:rsidRPr="00744D5F">
        <w:rPr>
          <w:color w:val="auto"/>
          <w:sz w:val="24"/>
          <w:lang w:val="uk-UA"/>
        </w:rPr>
        <w:t xml:space="preserve">ЛАБОРАТОРНА  РОБОТА  № 10 </w:t>
      </w:r>
    </w:p>
    <w:p w:rsidR="00520AFF" w:rsidRPr="00744D5F" w:rsidRDefault="00520AFF" w:rsidP="00520AFF">
      <w:pPr>
        <w:pStyle w:val="a3"/>
        <w:spacing w:line="204" w:lineRule="auto"/>
        <w:rPr>
          <w:color w:val="auto"/>
          <w:sz w:val="24"/>
          <w:lang w:val="uk-UA"/>
        </w:rPr>
      </w:pPr>
    </w:p>
    <w:p w:rsidR="00520AFF" w:rsidRPr="00744D5F" w:rsidRDefault="00520AFF" w:rsidP="00520AFF">
      <w:pPr>
        <w:pStyle w:val="a5"/>
        <w:tabs>
          <w:tab w:val="left" w:pos="0"/>
        </w:tabs>
        <w:spacing w:before="0" w:line="204" w:lineRule="auto"/>
        <w:ind w:left="0" w:right="0" w:firstLine="0"/>
        <w:jc w:val="center"/>
        <w:outlineLvl w:val="0"/>
        <w:rPr>
          <w:b/>
          <w:color w:val="auto"/>
          <w:spacing w:val="0"/>
          <w:sz w:val="24"/>
          <w:lang w:val="uk-UA"/>
        </w:rPr>
      </w:pPr>
      <w:r w:rsidRPr="00744D5F">
        <w:rPr>
          <w:b/>
          <w:color w:val="auto"/>
          <w:spacing w:val="0"/>
          <w:sz w:val="24"/>
          <w:lang w:val="uk-UA"/>
        </w:rPr>
        <w:t>Гирлове  обладнання  фонтанних  нафтових  свердловин</w:t>
      </w:r>
    </w:p>
    <w:p w:rsidR="00520AFF" w:rsidRPr="00744D5F" w:rsidRDefault="00520AFF" w:rsidP="00520AFF">
      <w:pPr>
        <w:pStyle w:val="a5"/>
        <w:tabs>
          <w:tab w:val="left" w:pos="709"/>
        </w:tabs>
        <w:spacing w:before="0" w:line="204" w:lineRule="auto"/>
        <w:ind w:left="0" w:right="0"/>
        <w:jc w:val="center"/>
        <w:rPr>
          <w:b/>
          <w:color w:val="auto"/>
          <w:spacing w:val="0"/>
          <w:sz w:val="16"/>
          <w:lang w:val="uk-UA"/>
        </w:rPr>
      </w:pPr>
    </w:p>
    <w:p w:rsidR="00520AFF" w:rsidRPr="00744D5F" w:rsidRDefault="00520AFF" w:rsidP="00520AFF">
      <w:pPr>
        <w:shd w:val="clear" w:color="auto" w:fill="FFFFFF"/>
        <w:autoSpaceDE w:val="0"/>
        <w:autoSpaceDN w:val="0"/>
        <w:adjustRightInd w:val="0"/>
        <w:spacing w:line="204" w:lineRule="auto"/>
        <w:jc w:val="both"/>
        <w:outlineLvl w:val="0"/>
      </w:pPr>
      <w:r w:rsidRPr="00744D5F">
        <w:t xml:space="preserve">Тривалість виконання роботи – 2 години.        </w:t>
      </w:r>
    </w:p>
    <w:p w:rsidR="00520AFF" w:rsidRPr="00744D5F" w:rsidRDefault="00520AFF" w:rsidP="00520AFF">
      <w:pPr>
        <w:pStyle w:val="a5"/>
        <w:tabs>
          <w:tab w:val="left" w:pos="709"/>
        </w:tabs>
        <w:spacing w:before="0" w:line="204" w:lineRule="auto"/>
        <w:ind w:left="0" w:right="0"/>
        <w:jc w:val="center"/>
        <w:rPr>
          <w:color w:val="auto"/>
          <w:spacing w:val="0"/>
          <w:sz w:val="16"/>
          <w:lang w:val="uk-UA"/>
        </w:rPr>
      </w:pP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outlineLvl w:val="0"/>
        <w:rPr>
          <w:b/>
          <w:kern w:val="2"/>
        </w:rPr>
      </w:pPr>
      <w:r w:rsidRPr="00744D5F">
        <w:rPr>
          <w:b/>
          <w:kern w:val="2"/>
        </w:rPr>
        <w:t>10.1 Мета роботи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rPr>
          <w:b/>
          <w:kern w:val="2"/>
          <w:sz w:val="16"/>
        </w:rPr>
      </w:pP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kern w:val="2"/>
        </w:rPr>
        <w:tab/>
        <w:t xml:space="preserve">10.1.1 Ознайомитись з призначенням фонтанної </w:t>
      </w:r>
      <w:proofErr w:type="spellStart"/>
      <w:r w:rsidRPr="00744D5F">
        <w:rPr>
          <w:kern w:val="2"/>
        </w:rPr>
        <w:t>армату-ри</w:t>
      </w:r>
      <w:proofErr w:type="spellEnd"/>
      <w:r w:rsidRPr="00744D5F">
        <w:rPr>
          <w:kern w:val="2"/>
        </w:rPr>
        <w:t xml:space="preserve">, існуючими групами за умовами експлуатації та </w:t>
      </w:r>
      <w:proofErr w:type="spellStart"/>
      <w:r w:rsidRPr="00744D5F">
        <w:rPr>
          <w:kern w:val="2"/>
        </w:rPr>
        <w:t>виконан-нями</w:t>
      </w:r>
      <w:proofErr w:type="spellEnd"/>
      <w:r w:rsidRPr="00744D5F">
        <w:rPr>
          <w:kern w:val="2"/>
        </w:rPr>
        <w:t xml:space="preserve"> арматури</w:t>
      </w:r>
      <w:r w:rsidRPr="00744D5F">
        <w:t xml:space="preserve">.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kern w:val="2"/>
        </w:rPr>
        <w:tab/>
        <w:t>10.1.2 Ознайомитись з т</w:t>
      </w:r>
      <w:r w:rsidRPr="00744D5F">
        <w:t xml:space="preserve">иповими схемами фонтанної арматури.         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24"/>
        </w:rPr>
      </w:pPr>
      <w:r w:rsidRPr="00744D5F">
        <w:rPr>
          <w:kern w:val="2"/>
          <w:sz w:val="24"/>
          <w:lang w:val="uk-UA"/>
        </w:rPr>
        <w:t xml:space="preserve"> </w:t>
      </w:r>
      <w:r w:rsidRPr="00744D5F">
        <w:rPr>
          <w:kern w:val="2"/>
          <w:sz w:val="24"/>
          <w:lang w:val="uk-UA"/>
        </w:rPr>
        <w:tab/>
      </w:r>
      <w:r w:rsidRPr="00744D5F">
        <w:rPr>
          <w:kern w:val="2"/>
          <w:sz w:val="24"/>
        </w:rPr>
        <w:t>10.1.</w:t>
      </w:r>
      <w:r w:rsidRPr="00744D5F">
        <w:rPr>
          <w:kern w:val="2"/>
          <w:sz w:val="24"/>
          <w:lang w:val="uk-UA"/>
        </w:rPr>
        <w:t>3</w:t>
      </w:r>
      <w:r w:rsidRPr="00744D5F">
        <w:rPr>
          <w:kern w:val="2"/>
          <w:sz w:val="24"/>
        </w:rPr>
        <w:t xml:space="preserve"> </w:t>
      </w:r>
      <w:proofErr w:type="spellStart"/>
      <w:r w:rsidRPr="00744D5F">
        <w:rPr>
          <w:kern w:val="2"/>
          <w:sz w:val="24"/>
        </w:rPr>
        <w:t>Ознайомитись</w:t>
      </w:r>
      <w:proofErr w:type="spellEnd"/>
      <w:r w:rsidRPr="00744D5F">
        <w:rPr>
          <w:kern w:val="2"/>
          <w:sz w:val="24"/>
        </w:rPr>
        <w:t xml:space="preserve"> з </w:t>
      </w:r>
      <w:proofErr w:type="spellStart"/>
      <w:r w:rsidRPr="00744D5F">
        <w:rPr>
          <w:kern w:val="2"/>
          <w:sz w:val="24"/>
        </w:rPr>
        <w:t>обладнанням</w:t>
      </w:r>
      <w:proofErr w:type="spellEnd"/>
      <w:r w:rsidRPr="00744D5F">
        <w:rPr>
          <w:kern w:val="2"/>
          <w:sz w:val="24"/>
        </w:rPr>
        <w:t xml:space="preserve"> </w:t>
      </w:r>
      <w:proofErr w:type="spellStart"/>
      <w:proofErr w:type="gramStart"/>
      <w:r w:rsidRPr="00744D5F">
        <w:rPr>
          <w:sz w:val="24"/>
        </w:rPr>
        <w:t>обв’язки</w:t>
      </w:r>
      <w:proofErr w:type="spellEnd"/>
      <w:proofErr w:type="gramEnd"/>
      <w:r w:rsidRPr="00744D5F">
        <w:rPr>
          <w:sz w:val="24"/>
        </w:rPr>
        <w:t xml:space="preserve"> </w:t>
      </w:r>
      <w:proofErr w:type="spellStart"/>
      <w:r w:rsidRPr="00744D5F">
        <w:rPr>
          <w:sz w:val="24"/>
        </w:rPr>
        <w:t>обсадних</w:t>
      </w:r>
      <w:proofErr w:type="spellEnd"/>
      <w:r w:rsidRPr="00744D5F">
        <w:rPr>
          <w:sz w:val="24"/>
        </w:rPr>
        <w:t xml:space="preserve"> колон.   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24"/>
          <w:lang w:val="uk-UA"/>
        </w:rPr>
      </w:pPr>
      <w:r w:rsidRPr="00744D5F">
        <w:rPr>
          <w:kern w:val="2"/>
          <w:sz w:val="24"/>
          <w:lang w:val="uk-UA"/>
        </w:rPr>
        <w:tab/>
        <w:t xml:space="preserve">10.1.4 Отримати </w:t>
      </w:r>
      <w:r w:rsidRPr="00744D5F">
        <w:rPr>
          <w:sz w:val="24"/>
          <w:lang w:val="uk-UA"/>
        </w:rPr>
        <w:t xml:space="preserve">навички в розшифровці шифрів </w:t>
      </w:r>
      <w:proofErr w:type="spellStart"/>
      <w:r w:rsidRPr="00744D5F">
        <w:rPr>
          <w:sz w:val="24"/>
          <w:lang w:val="uk-UA"/>
        </w:rPr>
        <w:t>облад-нання</w:t>
      </w:r>
      <w:proofErr w:type="spellEnd"/>
      <w:r w:rsidRPr="00744D5F">
        <w:rPr>
          <w:sz w:val="24"/>
          <w:lang w:val="uk-UA"/>
        </w:rPr>
        <w:t xml:space="preserve"> обв’язки обсадних колон та шифрів фонтанної </w:t>
      </w:r>
      <w:proofErr w:type="spellStart"/>
      <w:r w:rsidRPr="00744D5F">
        <w:rPr>
          <w:sz w:val="24"/>
          <w:lang w:val="uk-UA"/>
        </w:rPr>
        <w:t>армату-ри</w:t>
      </w:r>
      <w:proofErr w:type="spellEnd"/>
      <w:r w:rsidRPr="00744D5F">
        <w:rPr>
          <w:sz w:val="24"/>
          <w:lang w:val="uk-UA"/>
        </w:rPr>
        <w:t xml:space="preserve"> і фонтанної ялинки за ГОСТ 13846-89. 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16"/>
        </w:rPr>
      </w:pPr>
      <w:r w:rsidRPr="00744D5F">
        <w:rPr>
          <w:sz w:val="24"/>
          <w:lang w:val="uk-UA"/>
        </w:rPr>
        <w:t xml:space="preserve">   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center"/>
        <w:outlineLvl w:val="0"/>
        <w:rPr>
          <w:b/>
          <w:kern w:val="2"/>
        </w:rPr>
      </w:pPr>
      <w:r w:rsidRPr="00744D5F">
        <w:rPr>
          <w:b/>
          <w:kern w:val="2"/>
        </w:rPr>
        <w:t xml:space="preserve">10.2 Теоретична частина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center"/>
        <w:rPr>
          <w:b/>
          <w:kern w:val="2"/>
          <w:sz w:val="16"/>
        </w:rPr>
      </w:pP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</w:pPr>
      <w:r w:rsidRPr="00744D5F">
        <w:rPr>
          <w:b/>
          <w:kern w:val="2"/>
        </w:rPr>
        <w:tab/>
      </w:r>
      <w:r w:rsidRPr="00744D5F">
        <w:t xml:space="preserve">До складу гирлового обладнання фонтанних нафтових свердловин входять фонтанна арматура, колонні головки, </w:t>
      </w:r>
      <w:proofErr w:type="spellStart"/>
      <w:r w:rsidRPr="00744D5F">
        <w:t>маніфольди</w:t>
      </w:r>
      <w:proofErr w:type="spellEnd"/>
      <w:r w:rsidRPr="00744D5F">
        <w:t xml:space="preserve"> та запірні пристрої. 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kern w:val="2"/>
          <w:sz w:val="16"/>
        </w:rPr>
      </w:pPr>
      <w:r w:rsidRPr="00744D5F">
        <w:rPr>
          <w:kern w:val="2"/>
        </w:rPr>
        <w:t xml:space="preserve">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  <w:outlineLvl w:val="0"/>
        <w:rPr>
          <w:b/>
        </w:rPr>
      </w:pPr>
      <w:r w:rsidRPr="00744D5F">
        <w:rPr>
          <w:b/>
        </w:rPr>
        <w:t>10.2.1 Фонтанна арматура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rPr>
          <w:b/>
          <w:sz w:val="16"/>
        </w:rPr>
      </w:pP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caps/>
        </w:rPr>
        <w:tab/>
        <w:t>ф</w:t>
      </w:r>
      <w:r w:rsidRPr="00744D5F">
        <w:t>онтанна арматура призначена для герметизації гирла свердловин, контролю і регулювання режиму їх експлуатації, скерування продукції свердловин в пункти збору нафти і газу, а також – для повного закриття або глушіння свердловини.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kern w:val="2"/>
          <w:lang w:val="ru-RU"/>
        </w:rPr>
      </w:pPr>
      <w:r w:rsidRPr="00744D5F">
        <w:tab/>
        <w:t xml:space="preserve">За умовами </w:t>
      </w:r>
      <w:r w:rsidRPr="00744D5F">
        <w:rPr>
          <w:kern w:val="2"/>
        </w:rPr>
        <w:t xml:space="preserve">експлуатації в залежності від кліматичної зони фонтанні арматури поділяються на такі групи </w:t>
      </w:r>
      <w:r w:rsidRPr="00744D5F">
        <w:rPr>
          <w:kern w:val="2"/>
          <w:lang w:val="ru-RU"/>
        </w:rPr>
        <w:t xml:space="preserve">: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kern w:val="2"/>
          <w:lang w:val="ru-RU"/>
        </w:rPr>
      </w:pPr>
      <w:r w:rsidRPr="00744D5F">
        <w:rPr>
          <w:kern w:val="2"/>
          <w:lang w:val="ru-RU"/>
        </w:rPr>
        <w:t xml:space="preserve">а) для </w:t>
      </w:r>
      <w:proofErr w:type="spellStart"/>
      <w:r w:rsidRPr="00744D5F">
        <w:rPr>
          <w:kern w:val="2"/>
          <w:lang w:val="ru-RU"/>
        </w:rPr>
        <w:t>помірної</w:t>
      </w:r>
      <w:proofErr w:type="spellEnd"/>
      <w:r w:rsidRPr="00744D5F">
        <w:rPr>
          <w:kern w:val="2"/>
          <w:lang w:val="ru-RU"/>
        </w:rPr>
        <w:t xml:space="preserve">;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</w:pPr>
      <w:r w:rsidRPr="00744D5F">
        <w:rPr>
          <w:lang w:val="ru-RU"/>
        </w:rPr>
        <w:t xml:space="preserve">б) </w:t>
      </w:r>
      <w:r w:rsidRPr="00744D5F">
        <w:rPr>
          <w:kern w:val="2"/>
          <w:lang w:val="ru-RU"/>
        </w:rPr>
        <w:t xml:space="preserve">для </w:t>
      </w:r>
      <w:proofErr w:type="spellStart"/>
      <w:r w:rsidRPr="00744D5F">
        <w:rPr>
          <w:kern w:val="2"/>
          <w:lang w:val="ru-RU"/>
        </w:rPr>
        <w:t>помірно-холодної</w:t>
      </w:r>
      <w:proofErr w:type="spellEnd"/>
      <w:r w:rsidRPr="00744D5F">
        <w:rPr>
          <w:kern w:val="2"/>
          <w:lang w:val="ru-RU"/>
        </w:rPr>
        <w:t>;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kern w:val="2"/>
          <w:lang w:val="ru-RU"/>
        </w:rPr>
      </w:pPr>
      <w:r w:rsidRPr="00744D5F">
        <w:rPr>
          <w:lang w:val="ru-RU"/>
        </w:rPr>
        <w:t xml:space="preserve">в) для </w:t>
      </w:r>
      <w:proofErr w:type="spellStart"/>
      <w:r w:rsidRPr="00744D5F">
        <w:rPr>
          <w:lang w:val="ru-RU"/>
        </w:rPr>
        <w:t>холодної</w:t>
      </w:r>
      <w:proofErr w:type="spellEnd"/>
      <w:r w:rsidRPr="00744D5F">
        <w:rPr>
          <w:lang w:val="ru-RU"/>
        </w:rPr>
        <w:t xml:space="preserve"> </w:t>
      </w:r>
      <w:r w:rsidRPr="00744D5F">
        <w:rPr>
          <w:kern w:val="2"/>
        </w:rPr>
        <w:t>кліматичної зони.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kern w:val="2"/>
          <w:lang w:val="ru-RU"/>
        </w:rPr>
      </w:pPr>
      <w:r w:rsidRPr="00744D5F">
        <w:rPr>
          <w:lang w:val="ru-RU"/>
        </w:rPr>
        <w:tab/>
      </w:r>
      <w:r w:rsidRPr="00744D5F">
        <w:t xml:space="preserve">За умовами </w:t>
      </w:r>
      <w:r w:rsidRPr="00744D5F">
        <w:rPr>
          <w:kern w:val="2"/>
        </w:rPr>
        <w:t xml:space="preserve">експлуатації в залежності від складу </w:t>
      </w:r>
      <w:proofErr w:type="spellStart"/>
      <w:r w:rsidRPr="00744D5F">
        <w:rPr>
          <w:kern w:val="2"/>
        </w:rPr>
        <w:t>сверд-ловинного</w:t>
      </w:r>
      <w:proofErr w:type="spellEnd"/>
      <w:r w:rsidRPr="00744D5F">
        <w:rPr>
          <w:kern w:val="2"/>
        </w:rPr>
        <w:t xml:space="preserve"> середовища фонтанні арматури поділяються на</w:t>
      </w:r>
      <w:r w:rsidRPr="00744D5F">
        <w:rPr>
          <w:kern w:val="2"/>
          <w:lang w:val="ru-RU"/>
        </w:rPr>
        <w:t xml:space="preserve"> </w:t>
      </w:r>
      <w:proofErr w:type="spellStart"/>
      <w:r w:rsidRPr="00744D5F">
        <w:rPr>
          <w:kern w:val="2"/>
          <w:lang w:val="ru-RU"/>
        </w:rPr>
        <w:t>арматури</w:t>
      </w:r>
      <w:proofErr w:type="spellEnd"/>
      <w:r w:rsidRPr="00744D5F">
        <w:rPr>
          <w:kern w:val="2"/>
          <w:lang w:val="ru-RU"/>
        </w:rPr>
        <w:t xml:space="preserve"> для : 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  <w:rPr>
          <w:lang w:val="ru-RU"/>
        </w:rPr>
      </w:pPr>
      <w:r w:rsidRPr="00744D5F">
        <w:rPr>
          <w:kern w:val="2"/>
          <w:lang w:val="ru-RU"/>
        </w:rPr>
        <w:t>а)</w:t>
      </w:r>
      <w:r w:rsidRPr="00744D5F">
        <w:rPr>
          <w:kern w:val="2"/>
        </w:rPr>
        <w:t xml:space="preserve"> нафти, газу і газоконденсату </w:t>
      </w:r>
      <w:r w:rsidRPr="00744D5F">
        <w:t>з об</w:t>
      </w:r>
      <w:r w:rsidRPr="00744D5F">
        <w:rPr>
          <w:lang w:val="ru-RU"/>
        </w:rPr>
        <w:t>’</w:t>
      </w:r>
      <w:r w:rsidRPr="00744D5F">
        <w:t>ємним вмістом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proofErr w:type="gramStart"/>
      <w:r w:rsidRPr="00744D5F">
        <w:rPr>
          <w:vertAlign w:val="subscript"/>
        </w:rPr>
        <w:t>2</w:t>
      </w:r>
      <w:proofErr w:type="spellEnd"/>
      <w:proofErr w:type="gramEnd"/>
      <w:r w:rsidRPr="00744D5F">
        <w:t xml:space="preserve"> до 0,003 %</w:t>
      </w:r>
      <w:r w:rsidRPr="00744D5F">
        <w:rPr>
          <w:lang w:val="ru-RU"/>
        </w:rPr>
        <w:t>;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</w:pPr>
      <w:r w:rsidRPr="00744D5F">
        <w:t>б)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 по об</w:t>
      </w:r>
      <w:r w:rsidRPr="00744D5F">
        <w:rPr>
          <w:lang w:val="ru-RU"/>
        </w:rPr>
        <w:t>’</w:t>
      </w:r>
      <w:proofErr w:type="spellStart"/>
      <w:r w:rsidRPr="00744D5F">
        <w:t>єму</w:t>
      </w:r>
      <w:proofErr w:type="spellEnd"/>
      <w:r w:rsidRPr="00744D5F">
        <w:rPr>
          <w:lang w:val="ru-RU"/>
        </w:rPr>
        <w:t xml:space="preserve">;            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  <w:rPr>
          <w:lang w:val="ru-RU"/>
        </w:rPr>
      </w:pPr>
      <w:r w:rsidRPr="00744D5F">
        <w:t xml:space="preserve">в)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 по об</w:t>
      </w:r>
      <w:r w:rsidRPr="00744D5F">
        <w:rPr>
          <w:lang w:val="ru-RU"/>
        </w:rPr>
        <w:t>’</w:t>
      </w:r>
      <w:proofErr w:type="spellStart"/>
      <w:r w:rsidRPr="00744D5F">
        <w:t>єму</w:t>
      </w:r>
      <w:proofErr w:type="spellEnd"/>
      <w:r w:rsidRPr="00744D5F">
        <w:rPr>
          <w:lang w:val="ru-RU"/>
        </w:rPr>
        <w:t>;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  <w:rPr>
          <w:lang w:val="ru-RU"/>
        </w:rPr>
      </w:pPr>
      <w:r w:rsidRPr="00744D5F">
        <w:rPr>
          <w:lang w:val="ru-RU"/>
        </w:rPr>
        <w:t xml:space="preserve">г) </w:t>
      </w:r>
      <w:r w:rsidRPr="00744D5F">
        <w:t>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proofErr w:type="gramStart"/>
      <w:r w:rsidRPr="00744D5F">
        <w:rPr>
          <w:vertAlign w:val="subscript"/>
        </w:rPr>
        <w:t>2</w:t>
      </w:r>
      <w:proofErr w:type="spellEnd"/>
      <w:proofErr w:type="gramEnd"/>
      <w:r w:rsidRPr="00744D5F">
        <w:t xml:space="preserve"> до 25 % по об</w:t>
      </w:r>
      <w:r w:rsidRPr="00744D5F">
        <w:rPr>
          <w:lang w:val="ru-RU"/>
        </w:rPr>
        <w:t>’</w:t>
      </w:r>
      <w:proofErr w:type="spellStart"/>
      <w:r w:rsidRPr="00744D5F">
        <w:t>єму</w:t>
      </w:r>
      <w:proofErr w:type="spellEnd"/>
      <w:r w:rsidRPr="00744D5F">
        <w:t>.</w:t>
      </w:r>
      <w:r w:rsidRPr="00744D5F">
        <w:rPr>
          <w:lang w:val="ru-RU"/>
        </w:rPr>
        <w:t xml:space="preserve">   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lang w:val="ru-RU"/>
        </w:rPr>
      </w:pPr>
      <w:r w:rsidRPr="00744D5F">
        <w:tab/>
      </w:r>
      <w:r w:rsidRPr="00744D5F">
        <w:rPr>
          <w:kern w:val="2"/>
        </w:rPr>
        <w:t xml:space="preserve">Крім того, фонтанна арматура може виконуватись в таких варіантах </w:t>
      </w:r>
      <w:r w:rsidRPr="00744D5F">
        <w:rPr>
          <w:kern w:val="2"/>
          <w:lang w:val="ru-RU"/>
        </w:rPr>
        <w:t>: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val="ru-RU"/>
        </w:rPr>
      </w:pPr>
      <w:r w:rsidRPr="00744D5F">
        <w:tab/>
        <w:t xml:space="preserve">а) нормальному (температура робочого середовища від − 40 до + 120 </w:t>
      </w:r>
      <w:proofErr w:type="spellStart"/>
      <w:r w:rsidRPr="00744D5F">
        <w:rPr>
          <w:vertAlign w:val="superscript"/>
        </w:rPr>
        <w:t>о</w:t>
      </w:r>
      <w:r w:rsidRPr="00744D5F">
        <w:rPr>
          <w:caps/>
        </w:rPr>
        <w:t>с</w:t>
      </w:r>
      <w:proofErr w:type="spellEnd"/>
      <w:r w:rsidRPr="00744D5F">
        <w:rPr>
          <w:caps/>
        </w:rPr>
        <w:t>)</w:t>
      </w:r>
      <w:r w:rsidRPr="00744D5F">
        <w:rPr>
          <w:caps/>
          <w:lang w:val="ru-RU"/>
        </w:rPr>
        <w:t>;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caps/>
          <w:lang w:val="ru-RU"/>
        </w:rPr>
      </w:pPr>
      <w:r w:rsidRPr="00744D5F">
        <w:tab/>
        <w:t xml:space="preserve">б) термостійкому (температура робочого середовища вище 120 </w:t>
      </w:r>
      <w:proofErr w:type="spellStart"/>
      <w:r w:rsidRPr="00744D5F">
        <w:rPr>
          <w:vertAlign w:val="superscript"/>
        </w:rPr>
        <w:t>о</w:t>
      </w:r>
      <w:r w:rsidRPr="00744D5F">
        <w:rPr>
          <w:caps/>
        </w:rPr>
        <w:t>с</w:t>
      </w:r>
      <w:proofErr w:type="spellEnd"/>
      <w:r w:rsidRPr="00744D5F">
        <w:rPr>
          <w:caps/>
        </w:rPr>
        <w:t>)</w:t>
      </w:r>
      <w:r w:rsidRPr="00744D5F">
        <w:rPr>
          <w:caps/>
          <w:lang w:val="ru-RU"/>
        </w:rPr>
        <w:t>;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caps/>
          <w:lang w:val="ru-RU"/>
        </w:rPr>
      </w:pPr>
      <w:r w:rsidRPr="00744D5F">
        <w:rPr>
          <w:lang w:val="ru-RU"/>
        </w:rPr>
        <w:tab/>
        <w:t xml:space="preserve">в) </w:t>
      </w:r>
      <w:proofErr w:type="spellStart"/>
      <w:r w:rsidRPr="00744D5F">
        <w:rPr>
          <w:lang w:val="ru-RU"/>
        </w:rPr>
        <w:t>холодостійкому</w:t>
      </w:r>
      <w:proofErr w:type="spellEnd"/>
      <w:r w:rsidRPr="00744D5F">
        <w:rPr>
          <w:lang w:val="ru-RU"/>
        </w:rPr>
        <w:t xml:space="preserve"> (</w:t>
      </w:r>
      <w:r w:rsidRPr="00744D5F">
        <w:t xml:space="preserve">температура робочого середовища нижче − 40 </w:t>
      </w:r>
      <w:proofErr w:type="spellStart"/>
      <w:r w:rsidRPr="00744D5F">
        <w:rPr>
          <w:vertAlign w:val="superscript"/>
        </w:rPr>
        <w:t>о</w:t>
      </w:r>
      <w:r w:rsidRPr="00744D5F">
        <w:rPr>
          <w:caps/>
        </w:rPr>
        <w:t>с</w:t>
      </w:r>
      <w:proofErr w:type="spellEnd"/>
      <w:r w:rsidRPr="00744D5F">
        <w:rPr>
          <w:caps/>
        </w:rPr>
        <w:t>)</w:t>
      </w:r>
      <w:r w:rsidRPr="00744D5F">
        <w:rPr>
          <w:caps/>
          <w:lang w:val="ru-RU"/>
        </w:rPr>
        <w:t>.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caps/>
        </w:rPr>
        <w:tab/>
        <w:t>ф</w:t>
      </w:r>
      <w:r w:rsidRPr="00744D5F">
        <w:t xml:space="preserve">онтанна арматура складається з трубної голівки і фонтанної ялинки, що складається з набору трійників, </w:t>
      </w:r>
      <w:proofErr w:type="spellStart"/>
      <w:r w:rsidRPr="00744D5F">
        <w:t>хресто-вин</w:t>
      </w:r>
      <w:proofErr w:type="spellEnd"/>
      <w:r w:rsidRPr="00744D5F">
        <w:t xml:space="preserve">, перевідників та запірних пристроїв. </w:t>
      </w:r>
      <w:r w:rsidRPr="00744D5F">
        <w:rPr>
          <w:caps/>
        </w:rPr>
        <w:t>а</w:t>
      </w:r>
      <w:r w:rsidRPr="00744D5F">
        <w:t xml:space="preserve">рматуру </w:t>
      </w:r>
      <w:proofErr w:type="spellStart"/>
      <w:r w:rsidRPr="00744D5F">
        <w:t>встанов-люють</w:t>
      </w:r>
      <w:proofErr w:type="spellEnd"/>
      <w:r w:rsidRPr="00744D5F">
        <w:t xml:space="preserve"> на верхній фланець колонної головки свердловини.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Трубна головка призначена для підвіски колони насос-но-компресорних труб (НКТ), герметизації і контролю </w:t>
      </w:r>
      <w:proofErr w:type="spellStart"/>
      <w:r w:rsidRPr="00744D5F">
        <w:t>просто-ру</w:t>
      </w:r>
      <w:proofErr w:type="spellEnd"/>
      <w:r w:rsidRPr="00744D5F">
        <w:t xml:space="preserve"> між НКТ і експлуатаційною колоною, а також для </w:t>
      </w:r>
      <w:proofErr w:type="spellStart"/>
      <w:r w:rsidRPr="00744D5F">
        <w:t>про</w:t>
      </w:r>
      <w:r>
        <w:t>-</w:t>
      </w:r>
      <w:r w:rsidRPr="00744D5F">
        <w:t>ведення</w:t>
      </w:r>
      <w:proofErr w:type="spellEnd"/>
      <w:r w:rsidRPr="00744D5F">
        <w:t xml:space="preserve"> технологічних</w:t>
      </w:r>
      <w:r>
        <w:t xml:space="preserve"> операцій при освоєнні, експлуа</w:t>
      </w:r>
      <w:r w:rsidRPr="00744D5F">
        <w:t xml:space="preserve">тації та ремонті свердловини. До трубної головки підвішують один або два ряди насосно-компресорних труб. </w:t>
      </w:r>
      <w:r w:rsidRPr="00744D5F">
        <w:rPr>
          <w:caps/>
        </w:rPr>
        <w:t>п</w:t>
      </w:r>
      <w:r w:rsidRPr="00744D5F">
        <w:t xml:space="preserve">ідвіска колон НКТ здійснюється на різьбі або на муфтах.    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rPr>
          <w:caps/>
        </w:rPr>
        <w:t>ф</w:t>
      </w:r>
      <w:r w:rsidRPr="00744D5F">
        <w:t xml:space="preserve">онтанна ялинка призначена для скерування потоку продукції у викидну лінію на замірну установку, для </w:t>
      </w:r>
      <w:proofErr w:type="spellStart"/>
      <w:r w:rsidRPr="00744D5F">
        <w:t>ре</w:t>
      </w:r>
      <w:r>
        <w:t>-</w:t>
      </w:r>
      <w:r w:rsidRPr="00744D5F">
        <w:t>гулювання</w:t>
      </w:r>
      <w:proofErr w:type="spellEnd"/>
      <w:r w:rsidRPr="00744D5F">
        <w:t xml:space="preserve"> режиму експлуатації свердловини, а також для </w:t>
      </w:r>
      <w:proofErr w:type="spellStart"/>
      <w:r w:rsidRPr="00744D5F">
        <w:t>геолого-технічних</w:t>
      </w:r>
      <w:proofErr w:type="spellEnd"/>
      <w:r w:rsidRPr="00744D5F">
        <w:t xml:space="preserve"> і технологічних операцій, </w:t>
      </w:r>
      <w:proofErr w:type="spellStart"/>
      <w:r w:rsidRPr="00744D5F">
        <w:t>пов</w:t>
      </w:r>
      <w:proofErr w:type="spellEnd"/>
      <w:r w:rsidRPr="00744D5F">
        <w:rPr>
          <w:lang w:val="ru-RU"/>
        </w:rPr>
        <w:t>’</w:t>
      </w:r>
      <w:proofErr w:type="spellStart"/>
      <w:r w:rsidRPr="00744D5F">
        <w:rPr>
          <w:lang w:val="ru-RU"/>
        </w:rPr>
        <w:t>язаних</w:t>
      </w:r>
      <w:proofErr w:type="spellEnd"/>
      <w:r w:rsidRPr="00744D5F">
        <w:rPr>
          <w:lang w:val="ru-RU"/>
        </w:rPr>
        <w:t xml:space="preserve"> </w:t>
      </w:r>
      <w:proofErr w:type="spellStart"/>
      <w:r w:rsidRPr="00744D5F">
        <w:rPr>
          <w:lang w:val="ru-RU"/>
        </w:rPr>
        <w:t>зі</w:t>
      </w:r>
      <w:proofErr w:type="spellEnd"/>
      <w:r w:rsidRPr="00744D5F">
        <w:rPr>
          <w:lang w:val="ru-RU"/>
        </w:rPr>
        <w:t xml:space="preserve"> </w:t>
      </w:r>
      <w:proofErr w:type="spellStart"/>
      <w:r w:rsidRPr="00744D5F">
        <w:rPr>
          <w:lang w:val="ru-RU"/>
        </w:rPr>
        <w:t>встановленням</w:t>
      </w:r>
      <w:proofErr w:type="spellEnd"/>
      <w:r w:rsidRPr="00744D5F">
        <w:rPr>
          <w:lang w:val="ru-RU"/>
        </w:rPr>
        <w:t xml:space="preserve"> </w:t>
      </w:r>
      <w:proofErr w:type="spellStart"/>
      <w:r w:rsidRPr="00744D5F">
        <w:rPr>
          <w:lang w:val="ru-RU"/>
        </w:rPr>
        <w:t>спеціальних</w:t>
      </w:r>
      <w:proofErr w:type="spellEnd"/>
      <w:r w:rsidRPr="00744D5F">
        <w:rPr>
          <w:lang w:val="ru-RU"/>
        </w:rPr>
        <w:t xml:space="preserve"> </w:t>
      </w:r>
      <w:proofErr w:type="spellStart"/>
      <w:r w:rsidRPr="00744D5F">
        <w:rPr>
          <w:lang w:val="ru-RU"/>
        </w:rPr>
        <w:t>пристроїв</w:t>
      </w:r>
      <w:proofErr w:type="spellEnd"/>
      <w:r w:rsidRPr="00744D5F">
        <w:rPr>
          <w:lang w:val="ru-RU"/>
        </w:rPr>
        <w:t xml:space="preserve"> для спуску </w:t>
      </w:r>
      <w:r w:rsidRPr="00744D5F">
        <w:t>глибинних приладів</w:t>
      </w:r>
      <w:r w:rsidRPr="00744D5F">
        <w:rPr>
          <w:lang w:val="ru-RU"/>
        </w:rPr>
        <w:t xml:space="preserve"> </w:t>
      </w:r>
      <w:proofErr w:type="spellStart"/>
      <w:r w:rsidRPr="00744D5F">
        <w:rPr>
          <w:lang w:val="ru-RU"/>
        </w:rPr>
        <w:t>і</w:t>
      </w:r>
      <w:proofErr w:type="spellEnd"/>
      <w:r w:rsidRPr="00744D5F">
        <w:t xml:space="preserve"> обладнання.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rPr>
          <w:caps/>
        </w:rPr>
        <w:t>я</w:t>
      </w:r>
      <w:r w:rsidRPr="00744D5F">
        <w:t xml:space="preserve">линка фонтанної арматури є двох виконань – </w:t>
      </w:r>
      <w:proofErr w:type="spellStart"/>
      <w:r w:rsidRPr="00744D5F">
        <w:t>трійнико-ва</w:t>
      </w:r>
      <w:proofErr w:type="spellEnd"/>
      <w:r w:rsidRPr="00744D5F">
        <w:t xml:space="preserve"> (</w:t>
      </w:r>
      <w:proofErr w:type="spellStart"/>
      <w:r w:rsidRPr="00744D5F">
        <w:t>одно-</w:t>
      </w:r>
      <w:proofErr w:type="spellEnd"/>
      <w:r w:rsidRPr="00744D5F">
        <w:t xml:space="preserve"> або двострунна) або </w:t>
      </w:r>
      <w:proofErr w:type="spellStart"/>
      <w:r w:rsidRPr="00744D5F">
        <w:t>хрестовинна</w:t>
      </w:r>
      <w:proofErr w:type="spellEnd"/>
      <w:r w:rsidRPr="00744D5F">
        <w:t xml:space="preserve"> (двострунна). На свердловинах, перекривати які при заміні вузлів і деталей небажано, застосовують фонтанну арматуру з двострунною ялинкою.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При трійниковій двострунній ялинці свердловину </w:t>
      </w:r>
      <w:proofErr w:type="spellStart"/>
      <w:r w:rsidRPr="00744D5F">
        <w:t>експ-луатують</w:t>
      </w:r>
      <w:proofErr w:type="spellEnd"/>
      <w:r w:rsidRPr="00744D5F">
        <w:t xml:space="preserve"> по верхній струні, а при </w:t>
      </w:r>
      <w:proofErr w:type="spellStart"/>
      <w:r w:rsidRPr="00744D5F">
        <w:t>хрестовинній</w:t>
      </w:r>
      <w:proofErr w:type="spellEnd"/>
      <w:r w:rsidRPr="00744D5F">
        <w:t xml:space="preserve"> – по одній з них. По запасних струнах продукцію свердловини подають в процесі ремонту робочої струни або заміни штуцерної втулки. Бічні струни можуть бути обладнані двома запірними </w:t>
      </w:r>
      <w:proofErr w:type="spellStart"/>
      <w:r w:rsidRPr="00744D5F">
        <w:t>при-строями</w:t>
      </w:r>
      <w:proofErr w:type="spellEnd"/>
      <w:r w:rsidRPr="00744D5F">
        <w:t xml:space="preserve">, один з яких (перший від стовбура) – запасний, а другий – робочий.   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Під’єднання робочих струн фонтанної арматури на </w:t>
      </w:r>
      <w:proofErr w:type="spellStart"/>
      <w:r w:rsidRPr="00744D5F">
        <w:t>по-верхні</w:t>
      </w:r>
      <w:proofErr w:type="spellEnd"/>
      <w:r w:rsidRPr="00744D5F">
        <w:t xml:space="preserve"> до </w:t>
      </w:r>
      <w:proofErr w:type="spellStart"/>
      <w:r w:rsidRPr="00744D5F">
        <w:t>нафто-</w:t>
      </w:r>
      <w:proofErr w:type="spellEnd"/>
      <w:r w:rsidRPr="00744D5F">
        <w:t xml:space="preserve"> або газопроводу виконують за допомогою </w:t>
      </w:r>
      <w:proofErr w:type="spellStart"/>
      <w:r w:rsidRPr="00744D5F">
        <w:t>маніфольда</w:t>
      </w:r>
      <w:proofErr w:type="spellEnd"/>
      <w:r w:rsidRPr="00744D5F">
        <w:t xml:space="preserve">.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Фонтанну арматуру виготовляють на робочий тиск 14, 21, 35, 70, 105 і 140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.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Типові схеми фонтанної арматури складають </w:t>
      </w:r>
      <w:proofErr w:type="spellStart"/>
      <w:r w:rsidRPr="00744D5F">
        <w:t>поєднан-ням</w:t>
      </w:r>
      <w:proofErr w:type="spellEnd"/>
      <w:r w:rsidRPr="00744D5F">
        <w:t xml:space="preserve">  типових  схем  фонтанних  ялинок (рис. 10.1): </w:t>
      </w:r>
      <w:proofErr w:type="spellStart"/>
      <w:r w:rsidRPr="00744D5F">
        <w:t>трійнико-вих</w:t>
      </w:r>
      <w:proofErr w:type="spellEnd"/>
      <w:r w:rsidRPr="00744D5F">
        <w:t xml:space="preserve"> – за схемами 1, 2, 3, 4 і </w:t>
      </w:r>
      <w:proofErr w:type="spellStart"/>
      <w:r w:rsidRPr="00744D5F">
        <w:t>хрестовинних</w:t>
      </w:r>
      <w:proofErr w:type="spellEnd"/>
      <w:r w:rsidRPr="00744D5F">
        <w:t xml:space="preserve"> – за схемами 5 і 6.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lastRenderedPageBreak/>
        <w:tab/>
        <w:t xml:space="preserve">Трубну головку фонтанної арматури виконують для </w:t>
      </w:r>
      <w:proofErr w:type="spellStart"/>
      <w:r w:rsidRPr="00744D5F">
        <w:t>під-віски</w:t>
      </w:r>
      <w:proofErr w:type="spellEnd"/>
      <w:r w:rsidRPr="00744D5F">
        <w:t xml:space="preserve"> одного (рис. 10.2, </w:t>
      </w:r>
      <w:r w:rsidRPr="00744D5F">
        <w:rPr>
          <w:i/>
        </w:rPr>
        <w:t>а</w:t>
      </w:r>
      <w:r w:rsidRPr="00744D5F">
        <w:t xml:space="preserve">) або двох рядів насосно-компресор-них труб (рис. 10.2, </w:t>
      </w:r>
      <w:r w:rsidRPr="00744D5F">
        <w:rPr>
          <w:i/>
        </w:rPr>
        <w:t>б</w:t>
      </w:r>
      <w:r w:rsidRPr="00744D5F">
        <w:t xml:space="preserve">).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Для </w:t>
      </w:r>
      <w:proofErr w:type="spellStart"/>
      <w:r w:rsidRPr="00744D5F">
        <w:t>високодебітних</w:t>
      </w:r>
      <w:proofErr w:type="spellEnd"/>
      <w:r w:rsidRPr="00744D5F">
        <w:t xml:space="preserve"> і особливо важливих свердловин фонтанну арматуру випускають із системою керування (рис.10.2, </w:t>
      </w:r>
      <w:r w:rsidRPr="00744D5F">
        <w:rPr>
          <w:i/>
        </w:rPr>
        <w:t>в</w:t>
      </w:r>
      <w:r w:rsidRPr="00744D5F">
        <w:t xml:space="preserve">).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Залежно від виконання фонтанної арматури за </w:t>
      </w:r>
      <w:proofErr w:type="spellStart"/>
      <w:r w:rsidRPr="00744D5F">
        <w:t>корозій-ністю</w:t>
      </w:r>
      <w:proofErr w:type="spellEnd"/>
      <w:r w:rsidRPr="00744D5F">
        <w:t xml:space="preserve"> середовища прийнято такі позначення: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К1 – для середовища з об</w:t>
      </w:r>
      <w:r w:rsidRPr="00744D5F">
        <w:rPr>
          <w:lang w:val="ru-RU"/>
        </w:rPr>
        <w:t>’</w:t>
      </w:r>
      <w:r w:rsidRPr="00744D5F">
        <w:t xml:space="preserve">ємним вмістом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6 %;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К2 – те  саме, з об'ємним вмістом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6 %;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К3 – для середовища з об</w:t>
      </w:r>
      <w:r w:rsidRPr="00744D5F">
        <w:rPr>
          <w:lang w:val="ru-RU"/>
        </w:rPr>
        <w:t>’</w:t>
      </w:r>
      <w:r w:rsidRPr="00744D5F">
        <w:t xml:space="preserve">ємним вмістом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і Н</w:t>
      </w:r>
      <w:r w:rsidRPr="00744D5F">
        <w:rPr>
          <w:vertAlign w:val="subscript"/>
        </w:rPr>
        <w:t>2</w:t>
      </w:r>
      <w:r w:rsidRPr="00744D5F">
        <w:t>S до 25 %</w:t>
      </w:r>
      <w:r w:rsidRPr="00744D5F">
        <w:rPr>
          <w:lang w:val="ru-RU"/>
        </w:rPr>
        <w:t>;</w:t>
      </w:r>
      <w:r w:rsidRPr="00744D5F">
        <w:t xml:space="preserve">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 xml:space="preserve">К2И – для фонтанної арматури, виготовленої із </w:t>
      </w:r>
      <w:proofErr w:type="spellStart"/>
      <w:r w:rsidRPr="00744D5F">
        <w:t>малолегованої</w:t>
      </w:r>
      <w:proofErr w:type="spellEnd"/>
      <w:r w:rsidRPr="00744D5F">
        <w:t xml:space="preserve"> та </w:t>
      </w:r>
      <w:proofErr w:type="spellStart"/>
      <w:r w:rsidRPr="00744D5F">
        <w:t>низьковуглецевої</w:t>
      </w:r>
      <w:proofErr w:type="spellEnd"/>
      <w:r w:rsidRPr="00744D5F">
        <w:t xml:space="preserve"> сталі за умови безперервної подачі інгібітору (при цьому об’ємний вміст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6 %).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</w:pPr>
      <w:r w:rsidRPr="00744D5F">
        <w:t xml:space="preserve">Для </w:t>
      </w:r>
      <w:r w:rsidRPr="00744D5F">
        <w:rPr>
          <w:kern w:val="2"/>
        </w:rPr>
        <w:t xml:space="preserve">свердловинного середовища </w:t>
      </w:r>
      <w:r w:rsidRPr="00744D5F">
        <w:t>з об'ємним вмістом Н</w:t>
      </w:r>
      <w:r w:rsidRPr="00744D5F">
        <w:rPr>
          <w:vertAlign w:val="subscript"/>
        </w:rPr>
        <w:t>2</w:t>
      </w:r>
      <w:r w:rsidRPr="00744D5F">
        <w:t xml:space="preserve">S і 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0,003 % позначення не передбачено.  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caps/>
        </w:rPr>
        <w:tab/>
        <w:t>ф</w:t>
      </w:r>
      <w:r w:rsidRPr="00744D5F">
        <w:t xml:space="preserve">онтанну арматуру, розраховану на 14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, </w:t>
      </w:r>
      <w:proofErr w:type="spellStart"/>
      <w:r w:rsidRPr="00744D5F">
        <w:t>виготов-ляють</w:t>
      </w:r>
      <w:proofErr w:type="spellEnd"/>
      <w:r w:rsidRPr="00744D5F">
        <w:t xml:space="preserve"> з крановими запірними пристроями трійникового і </w:t>
      </w:r>
      <w:proofErr w:type="spellStart"/>
      <w:r w:rsidRPr="00744D5F">
        <w:t>хрестовинного</w:t>
      </w:r>
      <w:proofErr w:type="spellEnd"/>
      <w:r w:rsidRPr="00744D5F">
        <w:t xml:space="preserve"> типів для свердловин, що експлуатуються фонтанним способом або за допомогою </w:t>
      </w:r>
      <w:proofErr w:type="spellStart"/>
      <w:r w:rsidRPr="00744D5F">
        <w:t>занурних</w:t>
      </w:r>
      <w:proofErr w:type="spellEnd"/>
      <w:r w:rsidRPr="00744D5F">
        <w:t xml:space="preserve"> </w:t>
      </w:r>
      <w:proofErr w:type="spellStart"/>
      <w:r w:rsidRPr="00744D5F">
        <w:t>від-центрових</w:t>
      </w:r>
      <w:proofErr w:type="spellEnd"/>
      <w:r w:rsidRPr="00744D5F">
        <w:t xml:space="preserve"> електронасосів. Арматура призначена для роботи з </w:t>
      </w:r>
      <w:proofErr w:type="spellStart"/>
      <w:r w:rsidRPr="00744D5F">
        <w:t>некорозійним</w:t>
      </w:r>
      <w:proofErr w:type="spellEnd"/>
      <w:r w:rsidRPr="00744D5F">
        <w:t xml:space="preserve"> середовищем з об</w:t>
      </w:r>
      <w:r w:rsidRPr="00744D5F">
        <w:rPr>
          <w:lang w:val="ru-RU"/>
        </w:rPr>
        <w:t>’</w:t>
      </w:r>
      <w:r w:rsidRPr="00744D5F">
        <w:t xml:space="preserve">ємним вмістом механічних домішок до 0,5 % і температурою середовища до 120 °С.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caps/>
        </w:rPr>
        <w:tab/>
        <w:t>ф</w:t>
      </w:r>
      <w:r w:rsidRPr="00744D5F">
        <w:t xml:space="preserve">онтанну арматуру, розраховану на 21 і 35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, </w:t>
      </w:r>
      <w:proofErr w:type="spellStart"/>
      <w:r w:rsidRPr="00744D5F">
        <w:t>ви-готовляють</w:t>
      </w:r>
      <w:proofErr w:type="spellEnd"/>
      <w:r w:rsidRPr="00744D5F">
        <w:t xml:space="preserve"> за трійниковою схемою для підвіски одного або двох рядів насосно-компресорних труб. Фонтанну арматуру,   розраховану  на  робочий  тиск  70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, виготовляють </w:t>
      </w:r>
      <w:proofErr w:type="spellStart"/>
      <w:r w:rsidRPr="00744D5F">
        <w:t>хресто-</w:t>
      </w:r>
      <w:proofErr w:type="spellEnd"/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 xml:space="preserve">винного типу.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</w:pPr>
      <w:r>
        <w:rPr>
          <w:b/>
          <w:noProof/>
          <w:color w:val="000000"/>
        </w:rPr>
        <w:drawing>
          <wp:inline distT="0" distB="0" distL="0" distR="0">
            <wp:extent cx="2834640" cy="27432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FF" w:rsidRPr="00744D5F" w:rsidRDefault="00520AFF" w:rsidP="00520AFF">
      <w:pPr>
        <w:spacing w:line="204" w:lineRule="auto"/>
        <w:jc w:val="center"/>
      </w:pP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</w:pPr>
      <w:r w:rsidRPr="00744D5F">
        <w:t xml:space="preserve">а – трійникові; б – хрестовинні;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 xml:space="preserve">1 – манометр із запірним і розрядним пристроями;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 xml:space="preserve">2 – запірний пристрій; 3 – трійник; 4 – перевідник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>до трубної головки; 5 – вентиль</w:t>
      </w:r>
      <w:r w:rsidRPr="00744D5F">
        <w:rPr>
          <w:lang w:val="ru-RU"/>
        </w:rPr>
        <w:t xml:space="preserve">; </w:t>
      </w:r>
      <w:r w:rsidRPr="00744D5F">
        <w:t xml:space="preserve">6 – дросель; 7 – хрестовина;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 xml:space="preserve">8 – відповідний фланець.   </w:t>
      </w:r>
    </w:p>
    <w:p w:rsidR="00520AFF" w:rsidRPr="00744D5F" w:rsidRDefault="00520AFF" w:rsidP="00520AFF">
      <w:pPr>
        <w:spacing w:line="204" w:lineRule="auto"/>
        <w:jc w:val="center"/>
        <w:rPr>
          <w:sz w:val="16"/>
        </w:rPr>
      </w:pP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  <w:outlineLvl w:val="0"/>
      </w:pPr>
      <w:r w:rsidRPr="00744D5F">
        <w:t xml:space="preserve">Рисунок 10.1 – Типові схеми фонтанної ялинки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  <w:rPr>
          <w:sz w:val="16"/>
        </w:rPr>
      </w:pPr>
      <w:r w:rsidRPr="00744D5F">
        <w:t xml:space="preserve">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Арматуру  залежно від типу комплектують засувками з ручним і пневматичним керуванням і станцією керування (див. рис. 10.2, </w:t>
      </w:r>
      <w:r w:rsidRPr="00744D5F">
        <w:rPr>
          <w:i/>
        </w:rPr>
        <w:t>в</w:t>
      </w:r>
      <w:r w:rsidRPr="00744D5F">
        <w:t xml:space="preserve">).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sz w:val="16"/>
        </w:rPr>
      </w:pP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  <w:outlineLvl w:val="0"/>
        <w:rPr>
          <w:b/>
        </w:rPr>
      </w:pPr>
      <w:r w:rsidRPr="00744D5F">
        <w:rPr>
          <w:b/>
        </w:rPr>
        <w:t>10.2.2 Обладнання обв’язки обсадних колон та інше гирлове обладнання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b/>
          <w:sz w:val="16"/>
        </w:rPr>
      </w:pPr>
      <w:r w:rsidRPr="00744D5F">
        <w:rPr>
          <w:b/>
        </w:rPr>
        <w:t xml:space="preserve">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>Обладнання</w:t>
      </w:r>
      <w:r w:rsidRPr="00744D5F">
        <w:rPr>
          <w:vertAlign w:val="subscript"/>
        </w:rPr>
        <w:t xml:space="preserve"> </w:t>
      </w:r>
      <w:r w:rsidRPr="00744D5F">
        <w:t>обв’язки</w:t>
      </w:r>
      <w:r w:rsidRPr="00744D5F">
        <w:rPr>
          <w:vertAlign w:val="subscript"/>
        </w:rPr>
        <w:t xml:space="preserve"> </w:t>
      </w:r>
      <w:r w:rsidRPr="00744D5F">
        <w:t>обсадних</w:t>
      </w:r>
      <w:r w:rsidRPr="00744D5F">
        <w:rPr>
          <w:vertAlign w:val="subscript"/>
        </w:rPr>
        <w:t xml:space="preserve"> </w:t>
      </w:r>
      <w:r w:rsidRPr="00744D5F">
        <w:t>колон</w:t>
      </w:r>
      <w:r w:rsidRPr="00744D5F">
        <w:rPr>
          <w:vertAlign w:val="subscript"/>
        </w:rPr>
        <w:t xml:space="preserve"> </w:t>
      </w:r>
      <w:r w:rsidRPr="00744D5F">
        <w:t>призначене</w:t>
      </w:r>
      <w:r w:rsidRPr="00744D5F">
        <w:rPr>
          <w:vertAlign w:val="subscript"/>
        </w:rPr>
        <w:t xml:space="preserve"> </w:t>
      </w:r>
      <w:r w:rsidRPr="00744D5F">
        <w:t xml:space="preserve">для </w:t>
      </w:r>
      <w:proofErr w:type="spellStart"/>
      <w:r w:rsidRPr="00744D5F">
        <w:t>під-вішування</w:t>
      </w:r>
      <w:proofErr w:type="spellEnd"/>
      <w:r w:rsidRPr="00744D5F">
        <w:t xml:space="preserve"> обсадних колон, герметизації і роз'єднання між-колонних просторів, проведення низки технологічних </w:t>
      </w:r>
      <w:proofErr w:type="spellStart"/>
      <w:r w:rsidRPr="00744D5F">
        <w:t>опера-цій</w:t>
      </w:r>
      <w:proofErr w:type="spellEnd"/>
      <w:r w:rsidRPr="00744D5F">
        <w:t xml:space="preserve">, установки </w:t>
      </w:r>
      <w:proofErr w:type="spellStart"/>
      <w:r w:rsidRPr="00744D5F">
        <w:t>противикидного</w:t>
      </w:r>
      <w:proofErr w:type="spellEnd"/>
      <w:r w:rsidRPr="00744D5F">
        <w:t xml:space="preserve"> обладнання в процесі буріння і обладнання гирла свердловини в процесі експлуатації.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val="ru-RU"/>
        </w:rPr>
      </w:pPr>
      <w:r w:rsidRPr="00744D5F">
        <w:tab/>
        <w:t>За  умовами  експлуатації обладнання обв’язки обсадних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lang w:val="ru-RU"/>
        </w:rPr>
      </w:pPr>
      <w:r w:rsidRPr="00744D5F">
        <w:t xml:space="preserve">колон поділяють на три групи, аналогічно до класифікації фонтанних арматур, тобто </w:t>
      </w:r>
      <w:r w:rsidRPr="00744D5F">
        <w:rPr>
          <w:kern w:val="2"/>
          <w:lang w:val="ru-RU"/>
        </w:rPr>
        <w:t xml:space="preserve">для </w:t>
      </w:r>
      <w:proofErr w:type="spellStart"/>
      <w:r w:rsidRPr="00744D5F">
        <w:rPr>
          <w:kern w:val="2"/>
          <w:lang w:val="ru-RU"/>
        </w:rPr>
        <w:t>помірної</w:t>
      </w:r>
      <w:proofErr w:type="spellEnd"/>
      <w:r w:rsidRPr="00744D5F">
        <w:rPr>
          <w:kern w:val="2"/>
          <w:lang w:val="ru-RU"/>
        </w:rPr>
        <w:t xml:space="preserve">, </w:t>
      </w:r>
      <w:proofErr w:type="spellStart"/>
      <w:r w:rsidRPr="00744D5F">
        <w:rPr>
          <w:kern w:val="2"/>
          <w:lang w:val="ru-RU"/>
        </w:rPr>
        <w:t>помірно-холодної</w:t>
      </w:r>
      <w:proofErr w:type="spellEnd"/>
      <w:r w:rsidRPr="00744D5F">
        <w:rPr>
          <w:kern w:val="2"/>
          <w:lang w:val="ru-RU"/>
        </w:rPr>
        <w:t xml:space="preserve"> та  </w:t>
      </w:r>
      <w:proofErr w:type="spellStart"/>
      <w:r w:rsidRPr="00744D5F">
        <w:rPr>
          <w:lang w:val="ru-RU"/>
        </w:rPr>
        <w:t>холодної</w:t>
      </w:r>
      <w:proofErr w:type="spellEnd"/>
      <w:r w:rsidRPr="00744D5F">
        <w:rPr>
          <w:lang w:val="ru-RU"/>
        </w:rPr>
        <w:t xml:space="preserve"> </w:t>
      </w:r>
      <w:r w:rsidRPr="00744D5F">
        <w:rPr>
          <w:kern w:val="2"/>
        </w:rPr>
        <w:t>кліматичної зони.</w:t>
      </w:r>
      <w:r w:rsidRPr="00744D5F">
        <w:rPr>
          <w:kern w:val="2"/>
          <w:lang w:val="ru-RU"/>
        </w:rPr>
        <w:t xml:space="preserve">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1866900" cy="29794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  <w:rPr>
          <w:lang w:val="ru-RU"/>
        </w:rPr>
      </w:pPr>
      <w:r w:rsidRPr="00744D5F">
        <w:rPr>
          <w:i/>
        </w:rPr>
        <w:t>а</w:t>
      </w:r>
      <w:r w:rsidRPr="00744D5F">
        <w:t>,</w:t>
      </w:r>
      <w:r w:rsidRPr="00744D5F">
        <w:rPr>
          <w:i/>
        </w:rPr>
        <w:t xml:space="preserve"> б</w:t>
      </w:r>
      <w:r w:rsidRPr="00744D5F">
        <w:t xml:space="preserve"> – фонтанні арматури для підвіски одного і двох рядів насосно-компресорних труб відповідно </w:t>
      </w:r>
      <w:r w:rsidRPr="00744D5F">
        <w:rPr>
          <w:lang w:val="ru-RU"/>
        </w:rPr>
        <w:t>: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 xml:space="preserve">1 – перевідник до трубної головки; 2 – манометр із запірним і розрядним пристроями; 3 – трубна головка; 4 – відповідний фланець; 5 – запірний пристрій;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  <w:r w:rsidRPr="00744D5F">
        <w:rPr>
          <w:i/>
        </w:rPr>
        <w:t>в</w:t>
      </w:r>
      <w:r w:rsidRPr="00744D5F">
        <w:t xml:space="preserve"> – фонтанна арматура з системою керування :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 xml:space="preserve">1 – система управління; 2 – перевідник до трубної головки;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 xml:space="preserve">3 – відповідний фланець; 4 – трубна головка; 5 – запірний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</w:pPr>
      <w:r w:rsidRPr="00744D5F">
        <w:t>пристрій з ручним управлінням; 6 – манометр із запірним і розрядним пристроями; 7 – запірний пристрій з дистанційним управлінням; 8 – хрестовина; 9 – кутовий регульований дросель; 10 – автоматичний запобіжний пристрій.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rPr>
          <w:sz w:val="16"/>
        </w:rPr>
      </w:pP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outlineLvl w:val="0"/>
        <w:rPr>
          <w:lang w:val="ru-RU"/>
        </w:rPr>
      </w:pPr>
      <w:r w:rsidRPr="00744D5F">
        <w:t>Рисунок 10.2 – Типові схеми фонтанної арматури</w:t>
      </w:r>
      <w:r w:rsidRPr="00744D5F">
        <w:rPr>
          <w:lang w:val="ru-RU"/>
        </w:rPr>
        <w:t xml:space="preserve">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  <w:rPr>
          <w:kern w:val="2"/>
        </w:rPr>
      </w:pPr>
      <w:r w:rsidRPr="00744D5F">
        <w:t xml:space="preserve">           </w:t>
      </w:r>
      <w:r w:rsidRPr="00744D5F">
        <w:rPr>
          <w:kern w:val="2"/>
        </w:rPr>
        <w:t xml:space="preserve">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Колонні головки призначені для </w:t>
      </w:r>
      <w:proofErr w:type="spellStart"/>
      <w:r w:rsidRPr="00744D5F">
        <w:t>обв</w:t>
      </w:r>
      <w:proofErr w:type="spellEnd"/>
      <w:r w:rsidRPr="00744D5F">
        <w:rPr>
          <w:lang w:val="ru-RU"/>
        </w:rPr>
        <w:t>’</w:t>
      </w:r>
      <w:proofErr w:type="spellStart"/>
      <w:r w:rsidRPr="00744D5F">
        <w:t>язування</w:t>
      </w:r>
      <w:proofErr w:type="spellEnd"/>
      <w:r w:rsidRPr="00744D5F">
        <w:t xml:space="preserve"> обсадних колон свердловин. Вони забезпечують підвіску колон, </w:t>
      </w:r>
      <w:proofErr w:type="spellStart"/>
      <w:r w:rsidRPr="00744D5F">
        <w:t>герме-тизацію</w:t>
      </w:r>
      <w:proofErr w:type="spellEnd"/>
      <w:r w:rsidRPr="00744D5F">
        <w:t xml:space="preserve"> </w:t>
      </w:r>
      <w:proofErr w:type="spellStart"/>
      <w:r w:rsidRPr="00744D5F">
        <w:t>міжколонних</w:t>
      </w:r>
      <w:proofErr w:type="spellEnd"/>
      <w:r w:rsidRPr="00744D5F">
        <w:t xml:space="preserve"> просторів, контроль тиску в них і </w:t>
      </w:r>
      <w:proofErr w:type="spellStart"/>
      <w:r w:rsidRPr="00744D5F">
        <w:t>про-ведення</w:t>
      </w:r>
      <w:proofErr w:type="spellEnd"/>
      <w:r w:rsidRPr="00744D5F">
        <w:t xml:space="preserve"> різних технологічних операцій.  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В процесі буріння свердловин на колонних головках </w:t>
      </w:r>
      <w:proofErr w:type="spellStart"/>
      <w:r w:rsidRPr="00744D5F">
        <w:t>роз-міщують</w:t>
      </w:r>
      <w:proofErr w:type="spellEnd"/>
      <w:r w:rsidRPr="00744D5F">
        <w:t xml:space="preserve"> превентор, а в процесі експлуатації – фонтанну арматуру.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Колонні головки виготовляють двох типів :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 xml:space="preserve">- </w:t>
      </w:r>
      <w:proofErr w:type="spellStart"/>
      <w:r w:rsidRPr="00744D5F">
        <w:t>однофланцеві</w:t>
      </w:r>
      <w:proofErr w:type="spellEnd"/>
      <w:r w:rsidRPr="00744D5F">
        <w:t xml:space="preserve">, які нижньою частиною корпусу кріпляться до кондуктора; на корпус і фланець верхньої частини корпусу підвішують і герметизують технічну або експлуатаційну колону; 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  <w:r w:rsidRPr="00744D5F">
        <w:t xml:space="preserve">- </w:t>
      </w:r>
      <w:proofErr w:type="spellStart"/>
      <w:r w:rsidRPr="00744D5F">
        <w:t>двохфланцеві</w:t>
      </w:r>
      <w:proofErr w:type="spellEnd"/>
      <w:r w:rsidRPr="00744D5F">
        <w:t xml:space="preserve"> проміжні, які нижнім фланцем корпусу встановлюються на колонний фланець кондуктора або на колонну головку, що стоїть нижче; на корпус і фланець верхньої частини корпусу підвішують і герметизують </w:t>
      </w:r>
      <w:proofErr w:type="spellStart"/>
      <w:r w:rsidRPr="00744D5F">
        <w:t>техніч-ну</w:t>
      </w:r>
      <w:proofErr w:type="spellEnd"/>
      <w:r w:rsidRPr="00744D5F">
        <w:t xml:space="preserve">, проміжну або експлуатаційну колону.       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Обсадні труби підвішують з використанням колонних клинових і муфтових підвісок. </w:t>
      </w:r>
      <w:r w:rsidRPr="00744D5F">
        <w:rPr>
          <w:caps/>
        </w:rPr>
        <w:t>к</w:t>
      </w:r>
      <w:r w:rsidRPr="00744D5F">
        <w:t>линові підвіски являють собою три – шість наборів клинів із зубчастою насічкою; муфтові – те ж саме, але з використанням різьбових з’єднань.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Обладнання обв'язки обсадних колон з використанням </w:t>
      </w:r>
      <w:proofErr w:type="spellStart"/>
      <w:r w:rsidRPr="00744D5F">
        <w:t>однофланцевих</w:t>
      </w:r>
      <w:proofErr w:type="spellEnd"/>
      <w:r w:rsidRPr="00744D5F">
        <w:t xml:space="preserve"> колонних головок випускають двох типів:  </w:t>
      </w:r>
      <w:r w:rsidRPr="00744D5F">
        <w:rPr>
          <w:lang w:val="ru-RU"/>
        </w:rPr>
        <w:t xml:space="preserve">  </w:t>
      </w:r>
      <w:r w:rsidRPr="00744D5F">
        <w:t xml:space="preserve">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  <w:proofErr w:type="spellStart"/>
      <w:r w:rsidRPr="00744D5F">
        <w:t>ОКМ</w:t>
      </w:r>
      <w:proofErr w:type="spellEnd"/>
      <w:r w:rsidRPr="00744D5F">
        <w:t xml:space="preserve"> з муфтовою підвіскою обсадних труб;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  <w:proofErr w:type="spellStart"/>
      <w:r w:rsidRPr="00744D5F">
        <w:t>ОКК</w:t>
      </w:r>
      <w:proofErr w:type="spellEnd"/>
      <w:r w:rsidRPr="00744D5F">
        <w:t xml:space="preserve"> з клиновою підвіскою обсадних труб.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Обладнання типу </w:t>
      </w:r>
      <w:proofErr w:type="spellStart"/>
      <w:r w:rsidRPr="00744D5F">
        <w:t>ОКК</w:t>
      </w:r>
      <w:proofErr w:type="spellEnd"/>
      <w:r w:rsidRPr="00744D5F">
        <w:t xml:space="preserve"> складається з окремих </w:t>
      </w:r>
      <w:proofErr w:type="spellStart"/>
      <w:r w:rsidRPr="00744D5F">
        <w:t>складаль-них</w:t>
      </w:r>
      <w:proofErr w:type="spellEnd"/>
      <w:r w:rsidRPr="00744D5F">
        <w:t xml:space="preserve"> одиниць – колонних головок. Нижню колонну головку (ГНК), що приєднується до верхнього кінця кондуктора, </w:t>
      </w:r>
      <w:proofErr w:type="spellStart"/>
      <w:r w:rsidRPr="00744D5F">
        <w:t>при-єднюють</w:t>
      </w:r>
      <w:proofErr w:type="spellEnd"/>
      <w:r w:rsidRPr="00744D5F">
        <w:t xml:space="preserve"> до кондуктора за трьома варіантами: за допомогою внутрішньої різьби на корпусі головки ; за допомогою </w:t>
      </w:r>
      <w:proofErr w:type="spellStart"/>
      <w:r w:rsidRPr="00744D5F">
        <w:t>зовніш-ньої</w:t>
      </w:r>
      <w:proofErr w:type="spellEnd"/>
      <w:r w:rsidRPr="00744D5F">
        <w:t xml:space="preserve"> різьби ; зварюванням.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  <w:rPr>
          <w:lang w:val="ru-RU"/>
        </w:rPr>
      </w:pPr>
      <w:r w:rsidRPr="00744D5F">
        <w:t xml:space="preserve">Колонні головки встановлюють на гирлі свердловини послідовно при спуску і цементуванні обсадних колон. </w:t>
      </w:r>
      <w:proofErr w:type="spellStart"/>
      <w:r w:rsidRPr="00744D5F">
        <w:t>Під-бирають</w:t>
      </w:r>
      <w:proofErr w:type="spellEnd"/>
      <w:r w:rsidRPr="00744D5F">
        <w:t xml:space="preserve"> колонні головки з урахуванням максимального </w:t>
      </w:r>
      <w:proofErr w:type="spellStart"/>
      <w:r w:rsidRPr="00744D5F">
        <w:t>плас-тового</w:t>
      </w:r>
      <w:proofErr w:type="spellEnd"/>
      <w:r w:rsidRPr="00744D5F">
        <w:t xml:space="preserve"> тиску, очікуваного при бурінні наступного за </w:t>
      </w:r>
      <w:proofErr w:type="spellStart"/>
      <w:r w:rsidRPr="00744D5F">
        <w:t>об-садженим</w:t>
      </w:r>
      <w:proofErr w:type="spellEnd"/>
      <w:r w:rsidRPr="00744D5F">
        <w:t xml:space="preserve"> інтервалу свердловини.                    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У шифрі обладнання обв’язки обсадних колон прийнято наступні позначення: </w:t>
      </w:r>
      <w:r w:rsidRPr="00744D5F">
        <w:rPr>
          <w:caps/>
        </w:rPr>
        <w:t>о</w:t>
      </w:r>
      <w:r w:rsidRPr="00744D5F">
        <w:t xml:space="preserve"> – обв’язка, К – колонна, К або М – спосіб підвішування колон (відповідно, на клинах або на муфті), 1, 2, 3 і т.д. – число </w:t>
      </w:r>
      <w:proofErr w:type="spellStart"/>
      <w:r w:rsidRPr="00744D5F">
        <w:t>підвішуваних</w:t>
      </w:r>
      <w:proofErr w:type="spellEnd"/>
      <w:r w:rsidRPr="00744D5F">
        <w:t xml:space="preserve"> колон (без </w:t>
      </w:r>
      <w:proofErr w:type="spellStart"/>
      <w:r w:rsidRPr="00744D5F">
        <w:t>урахуван-ня</w:t>
      </w:r>
      <w:proofErr w:type="spellEnd"/>
      <w:r w:rsidRPr="00744D5F">
        <w:t xml:space="preserve"> кондуктора); наступне число – робочий тиск (в </w:t>
      </w:r>
      <w:proofErr w:type="spellStart"/>
      <w:r w:rsidRPr="00744D5F">
        <w:t>атмо-сферах</w:t>
      </w:r>
      <w:proofErr w:type="spellEnd"/>
      <w:r w:rsidRPr="00744D5F">
        <w:t xml:space="preserve">); третє, четверте, п’яте – діаметри експлуатаційної, </w:t>
      </w:r>
      <w:r w:rsidRPr="00744D5F">
        <w:lastRenderedPageBreak/>
        <w:t xml:space="preserve">проміжної колон і кондуктора в мм; ХЛ – кліматичне </w:t>
      </w:r>
      <w:proofErr w:type="spellStart"/>
      <w:r w:rsidRPr="00744D5F">
        <w:t>ви-конання</w:t>
      </w:r>
      <w:proofErr w:type="spellEnd"/>
      <w:r w:rsidRPr="00744D5F">
        <w:t xml:space="preserve"> для холодного району, а також виконання за </w:t>
      </w:r>
      <w:proofErr w:type="spellStart"/>
      <w:r w:rsidRPr="00744D5F">
        <w:t>корозій-ною</w:t>
      </w:r>
      <w:proofErr w:type="spellEnd"/>
      <w:r w:rsidRPr="00744D5F">
        <w:t xml:space="preserve"> стійкістю обладнання (аналогічно, як і для фонтанних арматур).    </w:t>
      </w:r>
    </w:p>
    <w:p w:rsidR="00520AFF" w:rsidRPr="00744D5F" w:rsidRDefault="00520AFF" w:rsidP="00520AFF">
      <w:pPr>
        <w:spacing w:line="204" w:lineRule="auto"/>
        <w:ind w:firstLine="567"/>
        <w:jc w:val="both"/>
      </w:pPr>
      <w:r w:rsidRPr="00744D5F">
        <w:t xml:space="preserve">Наприклад, ОКК2-350-140x219x426К2 – обладнання обв’язки обсадних колон з клиновою підвіскою двох колон (без урахування кондуктора) діаметром 140 і </w:t>
      </w:r>
      <w:smartTag w:uri="urn:schemas-microsoft-com:office:smarttags" w:element="metricconverter">
        <w:smartTagPr>
          <w:attr w:name="ProductID" w:val="219 мм"/>
        </w:smartTagPr>
        <w:r w:rsidRPr="00744D5F">
          <w:t>219 мм</w:t>
        </w:r>
      </w:smartTag>
      <w:r w:rsidRPr="00744D5F">
        <w:t xml:space="preserve">, </w:t>
      </w:r>
      <w:proofErr w:type="spellStart"/>
      <w:r w:rsidRPr="00744D5F">
        <w:t>роз-рахованих</w:t>
      </w:r>
      <w:proofErr w:type="spellEnd"/>
      <w:r w:rsidRPr="00744D5F">
        <w:t xml:space="preserve">  на  робочий   тиск  35  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,  діаметр кондуктора </w:t>
      </w:r>
      <w:smartTag w:uri="urn:schemas-microsoft-com:office:smarttags" w:element="metricconverter">
        <w:smartTagPr>
          <w:attr w:name="ProductID" w:val="426 мм"/>
        </w:smartTagPr>
        <w:r w:rsidRPr="00744D5F">
          <w:t>426 мм</w:t>
        </w:r>
      </w:smartTag>
      <w:r w:rsidRPr="00744D5F">
        <w:t>, в корозійностійкому виконанні для середовищ, що містять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6 %.      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На рис. 10.3 наведено схему обладнання обв’язки </w:t>
      </w:r>
      <w:proofErr w:type="spellStart"/>
      <w:r w:rsidRPr="00744D5F">
        <w:t>обсад-них</w:t>
      </w:r>
      <w:proofErr w:type="spellEnd"/>
      <w:r w:rsidRPr="00744D5F">
        <w:t xml:space="preserve"> колон типу </w:t>
      </w:r>
      <w:proofErr w:type="spellStart"/>
      <w:r w:rsidRPr="00744D5F">
        <w:t>ОКК</w:t>
      </w:r>
      <w:proofErr w:type="spellEnd"/>
      <w:r w:rsidRPr="00744D5F">
        <w:t xml:space="preserve">.  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Обладнання </w:t>
      </w:r>
      <w:proofErr w:type="spellStart"/>
      <w:r w:rsidRPr="00744D5F">
        <w:t>ОКК</w:t>
      </w:r>
      <w:proofErr w:type="spellEnd"/>
      <w:r w:rsidRPr="00744D5F">
        <w:t xml:space="preserve">, розраховане на 21 і 35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 (див. рис. 10.3), складається з нижньої, проміжної – першої, другої і третьої (верхньої) колон. </w:t>
      </w:r>
      <w:r w:rsidRPr="00744D5F">
        <w:rPr>
          <w:caps/>
        </w:rPr>
        <w:t>о</w:t>
      </w:r>
      <w:r w:rsidRPr="00744D5F">
        <w:t xml:space="preserve">бв’язку обсадних колон </w:t>
      </w:r>
      <w:proofErr w:type="spellStart"/>
      <w:r w:rsidRPr="00744D5F">
        <w:t>здійсню-ють</w:t>
      </w:r>
      <w:proofErr w:type="spellEnd"/>
      <w:r w:rsidRPr="00744D5F">
        <w:t xml:space="preserve"> за допомогою клинових підвісок і </w:t>
      </w:r>
      <w:proofErr w:type="spellStart"/>
      <w:r w:rsidRPr="00744D5F">
        <w:t>пакерів</w:t>
      </w:r>
      <w:proofErr w:type="spellEnd"/>
      <w:r w:rsidRPr="00744D5F">
        <w:t xml:space="preserve">. Клинова </w:t>
      </w:r>
      <w:proofErr w:type="spellStart"/>
      <w:r w:rsidRPr="00744D5F">
        <w:t>під-віска</w:t>
      </w:r>
      <w:proofErr w:type="spellEnd"/>
      <w:r w:rsidRPr="00744D5F">
        <w:t xml:space="preserve"> складається з корпусу і клинів, які у складеному вигляді встановлюють у конічну розточку хрестовини.        </w:t>
      </w:r>
    </w:p>
    <w:p w:rsidR="00520AFF" w:rsidRPr="00744D5F" w:rsidRDefault="00520AFF" w:rsidP="00520AFF">
      <w:pPr>
        <w:tabs>
          <w:tab w:val="left" w:pos="540"/>
          <w:tab w:val="left" w:pos="567"/>
          <w:tab w:val="left" w:pos="720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Для проведення технологічних операцій кожну з </w:t>
      </w:r>
      <w:proofErr w:type="spellStart"/>
      <w:r w:rsidRPr="00744D5F">
        <w:t>колон-них</w:t>
      </w:r>
      <w:proofErr w:type="spellEnd"/>
      <w:r w:rsidRPr="00744D5F">
        <w:t xml:space="preserve"> головок оснащують </w:t>
      </w:r>
      <w:proofErr w:type="spellStart"/>
      <w:r w:rsidRPr="00744D5F">
        <w:t>маніфольдом</w:t>
      </w:r>
      <w:proofErr w:type="spellEnd"/>
      <w:r w:rsidRPr="00744D5F">
        <w:t xml:space="preserve">. Для контролю тиску в </w:t>
      </w:r>
      <w:proofErr w:type="spellStart"/>
      <w:r w:rsidRPr="00744D5F">
        <w:t>затрубному</w:t>
      </w:r>
      <w:proofErr w:type="spellEnd"/>
      <w:r w:rsidRPr="00744D5F">
        <w:t xml:space="preserve"> просторі передбачено вентилі, крани і манометри.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Обладнання обв’язки обсадних колон з муфтовою </w:t>
      </w:r>
      <w:proofErr w:type="spellStart"/>
      <w:r w:rsidRPr="00744D5F">
        <w:t>під-віскою</w:t>
      </w:r>
      <w:proofErr w:type="spellEnd"/>
      <w:r w:rsidRPr="00744D5F">
        <w:t xml:space="preserve"> </w:t>
      </w:r>
      <w:proofErr w:type="spellStart"/>
      <w:r w:rsidRPr="00744D5F">
        <w:t>ОКМ</w:t>
      </w:r>
      <w:proofErr w:type="spellEnd"/>
      <w:r w:rsidRPr="00744D5F">
        <w:t xml:space="preserve">  випускають  на  14 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,  з клиновою  </w:t>
      </w:r>
      <w:proofErr w:type="spellStart"/>
      <w:r w:rsidRPr="00744D5F">
        <w:t>ОКК</w:t>
      </w:r>
      <w:proofErr w:type="spellEnd"/>
      <w:r w:rsidRPr="00744D5F">
        <w:t xml:space="preserve"> – на 21, 35, 70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.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b/>
        </w:rPr>
        <w:tab/>
      </w:r>
      <w:proofErr w:type="spellStart"/>
      <w:r w:rsidRPr="00744D5F">
        <w:rPr>
          <w:b/>
        </w:rPr>
        <w:t>Маніфольди</w:t>
      </w:r>
      <w:proofErr w:type="spellEnd"/>
      <w:r w:rsidRPr="00744D5F">
        <w:t xml:space="preserve"> призначені для з'єднання викидів арматури з трубопроводами  промислових  установок  і  розраховані  на </w:t>
      </w:r>
      <w:proofErr w:type="spellStart"/>
      <w:r w:rsidRPr="00744D5F">
        <w:rPr>
          <w:i/>
        </w:rPr>
        <w:t>р</w:t>
      </w:r>
      <w:r w:rsidRPr="00744D5F">
        <w:rPr>
          <w:vertAlign w:val="subscript"/>
        </w:rPr>
        <w:t>р</w:t>
      </w:r>
      <w:proofErr w:type="spellEnd"/>
      <w:r w:rsidRPr="00744D5F">
        <w:t xml:space="preserve"> = 14÷35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 xml:space="preserve">. Їх постачають у вигляді окремих вузлів. Передбачено виготовлення уніфікованих </w:t>
      </w:r>
      <w:proofErr w:type="spellStart"/>
      <w:r w:rsidRPr="00744D5F">
        <w:t>маніфольдних</w:t>
      </w:r>
      <w:proofErr w:type="spellEnd"/>
      <w:r w:rsidRPr="00744D5F">
        <w:t xml:space="preserve"> </w:t>
      </w:r>
      <w:proofErr w:type="spellStart"/>
      <w:r w:rsidRPr="00744D5F">
        <w:t>вуз-лів</w:t>
      </w:r>
      <w:proofErr w:type="spellEnd"/>
      <w:r w:rsidRPr="00744D5F">
        <w:t xml:space="preserve">. Запірними пристроями </w:t>
      </w:r>
      <w:proofErr w:type="spellStart"/>
      <w:r w:rsidRPr="00744D5F">
        <w:t>маніфольдов</w:t>
      </w:r>
      <w:proofErr w:type="spellEnd"/>
      <w:r w:rsidRPr="00744D5F">
        <w:t xml:space="preserve"> служать пробкові прохідні литі крани, що ущільнюються змазкою Л3-162. Режим експлуатації свердловини регулюють штуцерами в комплекті з </w:t>
      </w:r>
      <w:proofErr w:type="spellStart"/>
      <w:r w:rsidRPr="00744D5F">
        <w:t>маніфольдом</w:t>
      </w:r>
      <w:proofErr w:type="spellEnd"/>
      <w:r w:rsidRPr="00744D5F">
        <w:t xml:space="preserve">.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ab/>
        <w:t xml:space="preserve">Як </w:t>
      </w:r>
      <w:r w:rsidRPr="00744D5F">
        <w:rPr>
          <w:b/>
        </w:rPr>
        <w:t>запірні пристрої</w:t>
      </w:r>
      <w:r w:rsidRPr="00744D5F">
        <w:t xml:space="preserve"> застосовують прохідні пробкові крани типу КППС з ущільнювальною змазкою для фонтанних арматур з робочим тиском 14 </w:t>
      </w:r>
      <w:proofErr w:type="spellStart"/>
      <w:r w:rsidRPr="00744D5F">
        <w:t>МПа</w:t>
      </w:r>
      <w:proofErr w:type="spellEnd"/>
      <w:r w:rsidRPr="00744D5F">
        <w:t xml:space="preserve"> і </w:t>
      </w:r>
      <w:proofErr w:type="spellStart"/>
      <w:r w:rsidRPr="00744D5F">
        <w:t>прямотічні</w:t>
      </w:r>
      <w:proofErr w:type="spellEnd"/>
      <w:r w:rsidRPr="00744D5F">
        <w:t xml:space="preserve"> засувки з ручним, пневматичним дистанційним і автоматичним </w:t>
      </w:r>
      <w:proofErr w:type="spellStart"/>
      <w:r w:rsidRPr="00744D5F">
        <w:t>керу-ванням</w:t>
      </w:r>
      <w:proofErr w:type="spellEnd"/>
      <w:r w:rsidRPr="00744D5F">
        <w:t xml:space="preserve"> для арматур з більш високим робочим тиском. При робочому тиску 21 і 35 </w:t>
      </w:r>
      <w:proofErr w:type="spellStart"/>
      <w:r w:rsidRPr="00744D5F">
        <w:t>МПа</w:t>
      </w:r>
      <w:proofErr w:type="spellEnd"/>
      <w:r w:rsidRPr="00744D5F">
        <w:t xml:space="preserve"> використовуються засувки з    </w:t>
      </w:r>
      <w:proofErr w:type="spellStart"/>
      <w:r w:rsidRPr="00744D5F">
        <w:t>однопластинчастим</w:t>
      </w:r>
      <w:proofErr w:type="spellEnd"/>
      <w:r w:rsidRPr="00744D5F">
        <w:t xml:space="preserve"> шиберним затвором типу ЗМС1, при більш  високому  тиску  –  з  </w:t>
      </w:r>
      <w:proofErr w:type="spellStart"/>
      <w:r w:rsidRPr="00744D5F">
        <w:t>двопластинчастим</w:t>
      </w:r>
      <w:proofErr w:type="spellEnd"/>
      <w:r w:rsidRPr="00744D5F">
        <w:t xml:space="preserve">  затвором типу</w:t>
      </w:r>
    </w:p>
    <w:p w:rsidR="00520AFF" w:rsidRPr="00744D5F" w:rsidRDefault="00520AFF" w:rsidP="00520AFF">
      <w:pPr>
        <w:tabs>
          <w:tab w:val="left" w:pos="567"/>
        </w:tabs>
        <w:spacing w:line="204" w:lineRule="auto"/>
        <w:jc w:val="both"/>
      </w:pPr>
      <w:r w:rsidRPr="00744D5F">
        <w:t xml:space="preserve">ЗМАД, в </w:t>
      </w:r>
      <w:proofErr w:type="spellStart"/>
      <w:r w:rsidRPr="00744D5F">
        <w:t>обидвох</w:t>
      </w:r>
      <w:proofErr w:type="spellEnd"/>
      <w:r w:rsidRPr="00744D5F">
        <w:t xml:space="preserve"> випадках з примусовою або автоматичною подачею змазки.         </w:t>
      </w:r>
    </w:p>
    <w:p w:rsidR="00520AFF" w:rsidRPr="00744D5F" w:rsidRDefault="00520AFF" w:rsidP="00520AFF">
      <w:pPr>
        <w:spacing w:line="204" w:lineRule="auto"/>
        <w:jc w:val="center"/>
      </w:pPr>
      <w:r>
        <w:rPr>
          <w:noProof/>
        </w:rPr>
        <w:drawing>
          <wp:inline distT="0" distB="0" distL="0" distR="0">
            <wp:extent cx="2316480" cy="3337560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  <w:r w:rsidRPr="00744D5F">
        <w:t xml:space="preserve">1 – </w:t>
      </w:r>
      <w:proofErr w:type="spellStart"/>
      <w:r w:rsidRPr="00744D5F">
        <w:t>маніфольд</w:t>
      </w:r>
      <w:proofErr w:type="spellEnd"/>
      <w:r w:rsidRPr="00744D5F">
        <w:t xml:space="preserve"> нижньої колонної головки; 2, 6 і 9 – підвіски;  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  <w:r w:rsidRPr="00744D5F">
        <w:t xml:space="preserve">3, 4, 7, 8 і 10 – </w:t>
      </w:r>
      <w:proofErr w:type="spellStart"/>
      <w:r w:rsidRPr="00744D5F">
        <w:t>пакери</w:t>
      </w:r>
      <w:proofErr w:type="spellEnd"/>
      <w:r w:rsidRPr="00744D5F">
        <w:t xml:space="preserve">; 5 – </w:t>
      </w:r>
      <w:proofErr w:type="spellStart"/>
      <w:r w:rsidRPr="00744D5F">
        <w:t>маніфольд</w:t>
      </w:r>
      <w:proofErr w:type="spellEnd"/>
      <w:r w:rsidRPr="00744D5F">
        <w:t xml:space="preserve"> проміжної (середньої) колонної головки; 11 – хрестовина; 12 – проміжна (верхня) колонна головка; 13 – </w:t>
      </w:r>
      <w:proofErr w:type="spellStart"/>
      <w:r w:rsidRPr="00744D5F">
        <w:t>маніфольд</w:t>
      </w:r>
      <w:proofErr w:type="spellEnd"/>
      <w:r w:rsidRPr="00744D5F">
        <w:t xml:space="preserve"> проміжної колонної головки; 14, 15, 17 і  18 – нагнітальні клапани; 16 – проміжна (середня) колонна головка; 19 – нижня колонна головка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  <w:rPr>
          <w:sz w:val="16"/>
        </w:rPr>
      </w:pP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left="2366" w:hanging="1799"/>
        <w:jc w:val="both"/>
      </w:pPr>
      <w:r w:rsidRPr="00744D5F">
        <w:t xml:space="preserve">Рисунок 10.3 – Обладнання обв’язки обсадних колон типу </w:t>
      </w:r>
      <w:proofErr w:type="spellStart"/>
      <w:r w:rsidRPr="00744D5F">
        <w:t>ОКК</w:t>
      </w:r>
      <w:proofErr w:type="spellEnd"/>
      <w:r w:rsidRPr="00744D5F">
        <w:t xml:space="preserve">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sz w:val="18"/>
        </w:rPr>
      </w:pPr>
    </w:p>
    <w:p w:rsidR="00520AFF" w:rsidRPr="00744D5F" w:rsidRDefault="00520AFF" w:rsidP="00520AFF">
      <w:pPr>
        <w:tabs>
          <w:tab w:val="left" w:pos="567"/>
        </w:tabs>
        <w:spacing w:line="204" w:lineRule="auto"/>
        <w:jc w:val="center"/>
        <w:rPr>
          <w:b/>
        </w:rPr>
      </w:pPr>
      <w:r w:rsidRPr="00744D5F">
        <w:rPr>
          <w:b/>
        </w:rPr>
        <w:t>10.2.3 Позначення, що прийняті в шифрі фонтанної арматури і фонтанної ялинки за ГОСТ 13846-89. Приклад розшифрування шифру фонтанної арматури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center"/>
        <w:rPr>
          <w:b/>
          <w:sz w:val="16"/>
          <w:lang w:val="uk-UA"/>
        </w:rPr>
      </w:pP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firstLine="567"/>
        <w:jc w:val="both"/>
      </w:pPr>
      <w:r w:rsidRPr="00744D5F">
        <w:t xml:space="preserve">Шифр фонтанної арматури залежно від її схеми, </w:t>
      </w:r>
      <w:proofErr w:type="spellStart"/>
      <w:r w:rsidRPr="00744D5F">
        <w:t>конст-рукції</w:t>
      </w:r>
      <w:proofErr w:type="spellEnd"/>
      <w:r w:rsidRPr="00744D5F">
        <w:t xml:space="preserve">, способу керування засувками, діаметра умовного </w:t>
      </w:r>
      <w:proofErr w:type="spellStart"/>
      <w:r w:rsidRPr="00744D5F">
        <w:t>про-ходу</w:t>
      </w:r>
      <w:proofErr w:type="spellEnd"/>
      <w:r w:rsidRPr="00744D5F">
        <w:t xml:space="preserve">, тиску, кліматичного виконання і корозійної стійкості може включати до восьми і більше буквених і цифрових </w:t>
      </w:r>
      <w:proofErr w:type="spellStart"/>
      <w:r w:rsidRPr="00744D5F">
        <w:t>по-значень</w:t>
      </w:r>
      <w:proofErr w:type="spellEnd"/>
      <w:r w:rsidRPr="00744D5F">
        <w:t xml:space="preserve">.           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lastRenderedPageBreak/>
        <w:tab/>
        <w:t>Повний шифр фонтанної арматури або фонтанної ялинки (ГОСТ 13846-89) умовно представляють у вигляді АФ (ЕФ) X</w:t>
      </w:r>
      <w:r w:rsidRPr="00744D5F">
        <w:rPr>
          <w:vertAlign w:val="subscript"/>
        </w:rPr>
        <w:t>1</w:t>
      </w:r>
      <w:r w:rsidRPr="00744D5F">
        <w:t>X</w:t>
      </w:r>
      <w:r w:rsidRPr="00744D5F">
        <w:rPr>
          <w:vertAlign w:val="subscript"/>
        </w:rPr>
        <w:t>2</w:t>
      </w:r>
      <w:r w:rsidRPr="00744D5F">
        <w:t>X</w:t>
      </w:r>
      <w:r w:rsidRPr="00744D5F">
        <w:rPr>
          <w:vertAlign w:val="subscript"/>
        </w:rPr>
        <w:t xml:space="preserve">3 </w:t>
      </w:r>
      <w:r w:rsidRPr="00744D5F">
        <w:t>–Х</w:t>
      </w:r>
      <w:r w:rsidRPr="00744D5F">
        <w:rPr>
          <w:vertAlign w:val="subscript"/>
        </w:rPr>
        <w:t>4</w:t>
      </w:r>
      <w:r w:rsidRPr="00744D5F">
        <w:t>/Х</w:t>
      </w:r>
      <w:r w:rsidRPr="00744D5F">
        <w:rPr>
          <w:vertAlign w:val="subscript"/>
        </w:rPr>
        <w:t xml:space="preserve">5 </w:t>
      </w:r>
      <w:r w:rsidRPr="00744D5F">
        <w:t>× X</w:t>
      </w:r>
      <w:r w:rsidRPr="00744D5F">
        <w:rPr>
          <w:vertAlign w:val="subscript"/>
        </w:rPr>
        <w:t>6</w:t>
      </w:r>
      <w:r w:rsidRPr="00744D5F">
        <w:t>X</w:t>
      </w:r>
      <w:r w:rsidRPr="00744D5F">
        <w:rPr>
          <w:vertAlign w:val="subscript"/>
        </w:rPr>
        <w:t xml:space="preserve">7 </w:t>
      </w:r>
      <w:r w:rsidRPr="00744D5F">
        <w:t>–Х</w:t>
      </w:r>
      <w:r w:rsidRPr="00744D5F">
        <w:rPr>
          <w:vertAlign w:val="subscript"/>
        </w:rPr>
        <w:t xml:space="preserve">8 </w:t>
      </w:r>
      <w:r w:rsidRPr="00744D5F">
        <w:t xml:space="preserve">:    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АФ (ЕФ) – арматура фонтанна або ялинка фонтанна;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АН – арматура нагнітальна</w:t>
      </w:r>
      <w:r w:rsidRPr="00744D5F">
        <w:rPr>
          <w:lang w:val="ru-RU"/>
        </w:rPr>
        <w:t>;</w:t>
      </w:r>
      <w:r w:rsidRPr="00744D5F">
        <w:t xml:space="preserve">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 xml:space="preserve">1 </w:t>
      </w:r>
      <w:r w:rsidRPr="00744D5F">
        <w:t>– позначення місця підвіски піднімальної колони (в трубній головці на муфті – не позначається, в перевіднику трубної головки на різьбі</w:t>
      </w:r>
      <w:r w:rsidRPr="00744D5F">
        <w:rPr>
          <w:vertAlign w:val="subscript"/>
        </w:rPr>
        <w:t xml:space="preserve"> </w:t>
      </w:r>
      <w:r w:rsidRPr="00744D5F">
        <w:t>–</w:t>
      </w:r>
      <w:r w:rsidRPr="00744D5F">
        <w:rPr>
          <w:vertAlign w:val="subscript"/>
        </w:rPr>
        <w:t xml:space="preserve"> </w:t>
      </w:r>
      <w:r w:rsidRPr="00744D5F">
        <w:t>К,</w:t>
      </w:r>
      <w:r w:rsidRPr="00744D5F">
        <w:rPr>
          <w:vertAlign w:val="subscript"/>
        </w:rPr>
        <w:t xml:space="preserve"> </w:t>
      </w:r>
      <w:r w:rsidRPr="00744D5F">
        <w:t>для</w:t>
      </w:r>
      <w:r w:rsidRPr="00744D5F">
        <w:rPr>
          <w:vertAlign w:val="subscript"/>
        </w:rPr>
        <w:t xml:space="preserve"> </w:t>
      </w:r>
      <w:r w:rsidRPr="00744D5F">
        <w:t>експлуатації</w:t>
      </w:r>
      <w:r w:rsidRPr="00744D5F">
        <w:rPr>
          <w:vertAlign w:val="subscript"/>
        </w:rPr>
        <w:t xml:space="preserve"> </w:t>
      </w:r>
      <w:r w:rsidRPr="00744D5F">
        <w:t>свердловин</w:t>
      </w:r>
      <w:r w:rsidRPr="00744D5F">
        <w:rPr>
          <w:vertAlign w:val="subscript"/>
        </w:rPr>
        <w:t xml:space="preserve"> </w:t>
      </w:r>
      <w:r w:rsidRPr="00744D5F">
        <w:t>з</w:t>
      </w:r>
      <w:r w:rsidRPr="00744D5F">
        <w:rPr>
          <w:vertAlign w:val="subscript"/>
        </w:rPr>
        <w:t xml:space="preserve"> </w:t>
      </w:r>
      <w:r w:rsidRPr="00744D5F">
        <w:t>УЕВН</w:t>
      </w:r>
      <w:r w:rsidRPr="00744D5F">
        <w:rPr>
          <w:vertAlign w:val="subscript"/>
        </w:rPr>
        <w:t xml:space="preserve"> </w:t>
      </w:r>
      <w:r w:rsidRPr="00744D5F">
        <w:t>– Э);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>2</w:t>
      </w:r>
      <w:r w:rsidRPr="00744D5F">
        <w:t xml:space="preserve"> – позначення типової схеми (для дворядної концентричної підвіски піднімальних труб до номеру схеми додають </w:t>
      </w:r>
      <w:r w:rsidRPr="00744D5F">
        <w:rPr>
          <w:lang w:val="ru-RU"/>
        </w:rPr>
        <w:t>“</w:t>
      </w:r>
      <w:r w:rsidRPr="00744D5F">
        <w:t>а</w:t>
      </w:r>
      <w:r w:rsidRPr="00744D5F">
        <w:rPr>
          <w:lang w:val="ru-RU"/>
        </w:rPr>
        <w:t>”)</w:t>
      </w:r>
      <w:r w:rsidRPr="00744D5F">
        <w:t xml:space="preserve">;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>3</w:t>
      </w:r>
      <w:r w:rsidRPr="00744D5F">
        <w:t xml:space="preserve"> – позначення системи керування (ручне не позначається, дистанційне – </w:t>
      </w:r>
      <w:r w:rsidRPr="00744D5F">
        <w:rPr>
          <w:caps/>
        </w:rPr>
        <w:t>д</w:t>
      </w:r>
      <w:r w:rsidRPr="00744D5F">
        <w:t xml:space="preserve">, дистанційне із застосуванням запобіжних пристроїв – В, автоматизоване – А);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>4</w:t>
      </w:r>
      <w:r w:rsidRPr="00744D5F">
        <w:t xml:space="preserve"> – діаметр умовного проходу стовбура, мм (50, 65, 80, 100 і </w:t>
      </w:r>
      <w:smartTag w:uri="urn:schemas-microsoft-com:office:smarttags" w:element="metricconverter">
        <w:smartTagPr>
          <w:attr w:name="ProductID" w:val="150 мм"/>
        </w:smartTagPr>
        <w:r w:rsidRPr="00744D5F">
          <w:t>150 мм</w:t>
        </w:r>
      </w:smartTag>
      <w:r w:rsidRPr="00744D5F">
        <w:t>);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 xml:space="preserve">5 </w:t>
      </w:r>
      <w:r w:rsidRPr="00744D5F">
        <w:t xml:space="preserve">– діаметр умовного проходу бічного відводу, мм (при </w:t>
      </w:r>
      <w:proofErr w:type="spellStart"/>
      <w:r w:rsidRPr="00744D5F">
        <w:t>співпадінні</w:t>
      </w:r>
      <w:proofErr w:type="spellEnd"/>
      <w:r w:rsidRPr="00744D5F">
        <w:t xml:space="preserve"> з діаметром умовного проходу стовбура не вказується);   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>6</w:t>
      </w:r>
      <w:r w:rsidRPr="00744D5F">
        <w:t xml:space="preserve"> – робочий тиск, </w:t>
      </w:r>
      <w:proofErr w:type="spellStart"/>
      <w:r w:rsidRPr="00744D5F">
        <w:t>М</w:t>
      </w:r>
      <w:r w:rsidRPr="00744D5F">
        <w:rPr>
          <w:caps/>
        </w:rPr>
        <w:t>п</w:t>
      </w:r>
      <w:r w:rsidRPr="00744D5F">
        <w:t>а</w:t>
      </w:r>
      <w:proofErr w:type="spellEnd"/>
      <w:r w:rsidRPr="00744D5F">
        <w:t>;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t>Х</w:t>
      </w:r>
      <w:r w:rsidRPr="00744D5F">
        <w:rPr>
          <w:vertAlign w:val="subscript"/>
        </w:rPr>
        <w:t>7</w:t>
      </w:r>
      <w:r w:rsidRPr="00744D5F">
        <w:t xml:space="preserve"> – виконання виробу залежно від умов </w:t>
      </w:r>
      <w:r w:rsidRPr="00744D5F">
        <w:rPr>
          <w:kern w:val="2"/>
        </w:rPr>
        <w:t xml:space="preserve">експлуатації в </w:t>
      </w:r>
      <w:proofErr w:type="spellStart"/>
      <w:r w:rsidRPr="00744D5F">
        <w:rPr>
          <w:kern w:val="2"/>
        </w:rPr>
        <w:t>залеж-ності</w:t>
      </w:r>
      <w:proofErr w:type="spellEnd"/>
      <w:r w:rsidRPr="00744D5F">
        <w:rPr>
          <w:kern w:val="2"/>
        </w:rPr>
        <w:t xml:space="preserve"> від кліматичної зони і від складу свердловинного середовища (для помірної та помірно-холодної зон – не </w:t>
      </w:r>
      <w:proofErr w:type="spellStart"/>
      <w:r w:rsidRPr="00744D5F">
        <w:rPr>
          <w:kern w:val="2"/>
        </w:rPr>
        <w:t>по-значається</w:t>
      </w:r>
      <w:proofErr w:type="spellEnd"/>
      <w:r w:rsidRPr="00744D5F">
        <w:rPr>
          <w:kern w:val="2"/>
        </w:rPr>
        <w:t xml:space="preserve">; </w:t>
      </w:r>
      <w:r w:rsidRPr="00744D5F">
        <w:t xml:space="preserve">для холодної </w:t>
      </w:r>
      <w:r w:rsidRPr="00744D5F">
        <w:rPr>
          <w:kern w:val="2"/>
        </w:rPr>
        <w:t xml:space="preserve">кліматичної зони – ХЛ. </w:t>
      </w:r>
      <w:r w:rsidRPr="00744D5F">
        <w:rPr>
          <w:caps/>
        </w:rPr>
        <w:t>п</w:t>
      </w:r>
      <w:r w:rsidRPr="00744D5F">
        <w:t xml:space="preserve">означення виконання фонтанної арматури за </w:t>
      </w:r>
      <w:proofErr w:type="spellStart"/>
      <w:r w:rsidRPr="00744D5F">
        <w:t>корозійністю</w:t>
      </w:r>
      <w:proofErr w:type="spellEnd"/>
      <w:r w:rsidRPr="00744D5F">
        <w:t xml:space="preserve"> середовища приведені вище, в п. 10.2.1)</w:t>
      </w:r>
      <w:r w:rsidRPr="00744D5F">
        <w:rPr>
          <w:lang w:val="ru-RU"/>
        </w:rPr>
        <w:t>;</w:t>
      </w:r>
      <w:r w:rsidRPr="00744D5F">
        <w:t xml:space="preserve">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kern w:val="2"/>
        </w:rPr>
      </w:pPr>
      <w:r w:rsidRPr="00744D5F">
        <w:t>Х</w:t>
      </w:r>
      <w:r w:rsidRPr="00744D5F">
        <w:rPr>
          <w:vertAlign w:val="subscript"/>
        </w:rPr>
        <w:t>8</w:t>
      </w:r>
      <w:r w:rsidRPr="00744D5F">
        <w:t xml:space="preserve"> – модифікація арматури або ялинки.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</w:pPr>
      <w:r w:rsidRPr="00744D5F">
        <w:rPr>
          <w:b/>
          <w:kern w:val="2"/>
        </w:rPr>
        <w:tab/>
      </w:r>
      <w:r w:rsidRPr="00744D5F">
        <w:rPr>
          <w:kern w:val="2"/>
        </w:rPr>
        <w:t xml:space="preserve">Наприклад, арматура фонтанна за схемою № 6 з </w:t>
      </w:r>
      <w:proofErr w:type="spellStart"/>
      <w:r w:rsidRPr="00744D5F">
        <w:t>дворяд-ною</w:t>
      </w:r>
      <w:proofErr w:type="spellEnd"/>
      <w:r w:rsidRPr="00744D5F">
        <w:t xml:space="preserve"> концентричною підвіскою піднімальних труб на муфті на робочий тиск 70 </w:t>
      </w:r>
      <w:proofErr w:type="spellStart"/>
      <w:r w:rsidRPr="00744D5F">
        <w:t>МПа</w:t>
      </w:r>
      <w:proofErr w:type="spellEnd"/>
      <w:r w:rsidRPr="00744D5F">
        <w:t xml:space="preserve"> для свердловини, що містить в продукції до 25 %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– АФ6аВ-80/65×70К3 (80 – прохід по стовбуру, 65 – по бічних струнах в мм); </w:t>
      </w:r>
      <w:r w:rsidRPr="00744D5F">
        <w:rPr>
          <w:kern w:val="2"/>
        </w:rPr>
        <w:t xml:space="preserve">арматура фонтанна, що забезпечує обв’язку однієї свердловини з підвіскою НКТ на </w:t>
      </w:r>
      <w:r w:rsidRPr="00744D5F">
        <w:t>різьбі</w:t>
      </w:r>
      <w:r w:rsidRPr="00744D5F">
        <w:rPr>
          <w:kern w:val="2"/>
        </w:rPr>
        <w:t xml:space="preserve"> </w:t>
      </w:r>
      <w:r w:rsidRPr="00744D5F">
        <w:t>перевідника трубної головки</w:t>
      </w:r>
      <w:r w:rsidRPr="00744D5F">
        <w:rPr>
          <w:kern w:val="2"/>
        </w:rPr>
        <w:t xml:space="preserve">, ялинка якої виконана за схемою № 6 </w:t>
      </w:r>
      <w:r w:rsidRPr="00744D5F">
        <w:t xml:space="preserve">(ГОСТ 13846-89) з дистанційним і автоматичним керуванням окремих запірних пристроїв, діаметром умовного проходу стовбура ялинки – </w:t>
      </w:r>
      <w:smartTag w:uri="urn:schemas-microsoft-com:office:smarttags" w:element="metricconverter">
        <w:smartTagPr>
          <w:attr w:name="ProductID" w:val="80 мм"/>
        </w:smartTagPr>
        <w:r w:rsidRPr="00744D5F">
          <w:t>80 мм</w:t>
        </w:r>
      </w:smartTag>
      <w:r w:rsidRPr="00744D5F">
        <w:t xml:space="preserve"> і бічних відводів ялинки – </w:t>
      </w:r>
      <w:smartTag w:uri="urn:schemas-microsoft-com:office:smarttags" w:element="metricconverter">
        <w:smartTagPr>
          <w:attr w:name="ProductID" w:val="50 мм"/>
        </w:smartTagPr>
        <w:r w:rsidRPr="00744D5F">
          <w:t>50 мм</w:t>
        </w:r>
      </w:smartTag>
      <w:r w:rsidRPr="00744D5F">
        <w:t xml:space="preserve">, на робочий тиск 70 </w:t>
      </w:r>
      <w:proofErr w:type="spellStart"/>
      <w:r w:rsidRPr="00744D5F">
        <w:t>МПа</w:t>
      </w:r>
      <w:proofErr w:type="spellEnd"/>
      <w:r w:rsidRPr="00744D5F">
        <w:t xml:space="preserve"> в корозійностійкому виконанні для нафти, газу і </w:t>
      </w:r>
      <w:proofErr w:type="spellStart"/>
      <w:r w:rsidRPr="00744D5F">
        <w:t>газо-конденсату</w:t>
      </w:r>
      <w:proofErr w:type="spellEnd"/>
      <w:r w:rsidRPr="00744D5F">
        <w:t xml:space="preserve"> із вмістом Н</w:t>
      </w:r>
      <w:r w:rsidRPr="00744D5F">
        <w:rPr>
          <w:vertAlign w:val="subscript"/>
        </w:rPr>
        <w:t>2</w:t>
      </w:r>
      <w:r w:rsidRPr="00744D5F">
        <w:t xml:space="preserve">S і </w:t>
      </w:r>
      <w:proofErr w:type="spellStart"/>
      <w:r w:rsidRPr="00744D5F">
        <w:t>СО</w:t>
      </w:r>
      <w:r w:rsidRPr="00744D5F">
        <w:rPr>
          <w:vertAlign w:val="subscript"/>
        </w:rPr>
        <w:t>2</w:t>
      </w:r>
      <w:proofErr w:type="spellEnd"/>
      <w:r w:rsidRPr="00744D5F">
        <w:t xml:space="preserve"> до 6 % по об’єму кожного – АФК6В-80/50×70К2.      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both"/>
        <w:rPr>
          <w:sz w:val="18"/>
        </w:rPr>
      </w:pPr>
      <w:r w:rsidRPr="00744D5F">
        <w:t xml:space="preserve">   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outlineLvl w:val="0"/>
        <w:rPr>
          <w:b/>
          <w:kern w:val="2"/>
        </w:rPr>
      </w:pPr>
      <w:r w:rsidRPr="00744D5F">
        <w:rPr>
          <w:b/>
          <w:kern w:val="2"/>
        </w:rPr>
        <w:t>10.3 Обладнання і прилади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rPr>
          <w:b/>
          <w:kern w:val="2"/>
          <w:sz w:val="16"/>
        </w:rPr>
      </w:pPr>
    </w:p>
    <w:p w:rsidR="00520AFF" w:rsidRPr="00744D5F" w:rsidRDefault="00520AFF" w:rsidP="00520AFF">
      <w:pPr>
        <w:shd w:val="clear" w:color="auto" w:fill="FFFFFF"/>
        <w:tabs>
          <w:tab w:val="left" w:pos="567"/>
        </w:tabs>
        <w:spacing w:line="204" w:lineRule="auto"/>
        <w:jc w:val="both"/>
        <w:outlineLvl w:val="0"/>
        <w:rPr>
          <w:kern w:val="2"/>
        </w:rPr>
      </w:pPr>
      <w:r w:rsidRPr="00744D5F">
        <w:rPr>
          <w:kern w:val="2"/>
        </w:rPr>
        <w:tab/>
        <w:t xml:space="preserve">Модель фонтанної арматури, навчальні плакати. 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jc w:val="both"/>
      </w:pP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rPr>
          <w:b/>
          <w:kern w:val="2"/>
        </w:rPr>
      </w:pPr>
      <w:r w:rsidRPr="00744D5F">
        <w:rPr>
          <w:b/>
          <w:kern w:val="2"/>
        </w:rPr>
        <w:t>10.4 Самостійна робота студентів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rPr>
          <w:b/>
          <w:kern w:val="2"/>
        </w:rPr>
      </w:pPr>
      <w:r w:rsidRPr="00744D5F">
        <w:rPr>
          <w:b/>
          <w:kern w:val="2"/>
        </w:rPr>
        <w:t xml:space="preserve"> </w:t>
      </w:r>
    </w:p>
    <w:p w:rsidR="00520AFF" w:rsidRPr="00744D5F" w:rsidRDefault="00520AFF" w:rsidP="00520AFF">
      <w:pPr>
        <w:shd w:val="clear" w:color="auto" w:fill="FFFFFF"/>
        <w:tabs>
          <w:tab w:val="left" w:pos="567"/>
        </w:tabs>
        <w:spacing w:line="204" w:lineRule="auto"/>
        <w:jc w:val="both"/>
        <w:rPr>
          <w:kern w:val="2"/>
        </w:rPr>
      </w:pPr>
      <w:r w:rsidRPr="00744D5F">
        <w:rPr>
          <w:b/>
          <w:kern w:val="2"/>
        </w:rPr>
        <w:tab/>
      </w:r>
      <w:r w:rsidRPr="00744D5F">
        <w:rPr>
          <w:kern w:val="2"/>
        </w:rPr>
        <w:t xml:space="preserve">Необхідно ознайомитися з даним методичним </w:t>
      </w:r>
      <w:proofErr w:type="spellStart"/>
      <w:r w:rsidRPr="00744D5F">
        <w:rPr>
          <w:kern w:val="2"/>
        </w:rPr>
        <w:t>посіб-ником</w:t>
      </w:r>
      <w:proofErr w:type="spellEnd"/>
      <w:r w:rsidRPr="00744D5F">
        <w:rPr>
          <w:kern w:val="2"/>
        </w:rPr>
        <w:t>, вивчити теорію, використовуючи рекомендовану літературу, список якої наведено нижче. Підготувати відповіді на контрольні запитання. Оформити звіт.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</w:tabs>
        <w:spacing w:line="204" w:lineRule="auto"/>
        <w:jc w:val="both"/>
        <w:rPr>
          <w:kern w:val="2"/>
          <w:sz w:val="16"/>
        </w:rPr>
      </w:pPr>
      <w:r w:rsidRPr="00744D5F">
        <w:rPr>
          <w:kern w:val="2"/>
        </w:rPr>
        <w:t xml:space="preserve">   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center"/>
        <w:outlineLvl w:val="0"/>
        <w:rPr>
          <w:b/>
          <w:sz w:val="24"/>
          <w:lang w:val="uk-UA"/>
        </w:rPr>
      </w:pPr>
      <w:r w:rsidRPr="00744D5F">
        <w:rPr>
          <w:b/>
          <w:sz w:val="24"/>
          <w:lang w:val="uk-UA"/>
        </w:rPr>
        <w:t>10.5 Порядок проведення роботи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center"/>
        <w:rPr>
          <w:b/>
          <w:sz w:val="18"/>
          <w:lang w:val="uk-UA"/>
        </w:rPr>
      </w:pP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24"/>
          <w:lang w:val="uk-UA"/>
        </w:rPr>
      </w:pPr>
      <w:r w:rsidRPr="00744D5F">
        <w:rPr>
          <w:sz w:val="24"/>
          <w:lang w:val="uk-UA"/>
        </w:rPr>
        <w:tab/>
        <w:t xml:space="preserve">10.5.1 Ознайомитися з типовими схемами фонтанних арматур за навчальними плакатами і моделлю.   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24"/>
          <w:lang w:val="uk-UA"/>
        </w:rPr>
      </w:pPr>
      <w:r w:rsidRPr="00744D5F">
        <w:rPr>
          <w:sz w:val="24"/>
          <w:lang w:val="uk-UA"/>
        </w:rPr>
        <w:tab/>
        <w:t>10.5.2 Ознайомитися з обладнанням обв’язки обсадних колон за навчальними плакатами і моделлю.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24"/>
          <w:lang w:val="uk-UA"/>
        </w:rPr>
      </w:pPr>
      <w:r w:rsidRPr="00744D5F">
        <w:rPr>
          <w:sz w:val="24"/>
          <w:lang w:val="uk-UA"/>
        </w:rPr>
        <w:tab/>
        <w:t xml:space="preserve">10.5.3 Розшифрувати шифри обладнання обв’язки обсадних колон та шифри фонтанної арматури і фонтанної ялинки (за ГОСТ 13846-89) згідно із завданням викладача. </w:t>
      </w:r>
    </w:p>
    <w:p w:rsidR="00520AFF" w:rsidRPr="00744D5F" w:rsidRDefault="00520AFF" w:rsidP="00520AFF">
      <w:pPr>
        <w:pStyle w:val="2"/>
        <w:tabs>
          <w:tab w:val="left" w:pos="567"/>
          <w:tab w:val="left" w:pos="709"/>
        </w:tabs>
        <w:spacing w:after="0" w:line="204" w:lineRule="auto"/>
        <w:ind w:left="0"/>
        <w:jc w:val="both"/>
        <w:rPr>
          <w:sz w:val="16"/>
          <w:lang w:val="uk-UA"/>
        </w:rPr>
      </w:pP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  <w:outlineLvl w:val="0"/>
        <w:rPr>
          <w:b/>
          <w:kern w:val="2"/>
        </w:rPr>
      </w:pPr>
      <w:r w:rsidRPr="00744D5F">
        <w:rPr>
          <w:b/>
          <w:kern w:val="2"/>
        </w:rPr>
        <w:t>10.6 Порядок оформлення звіту</w:t>
      </w:r>
    </w:p>
    <w:p w:rsidR="00520AFF" w:rsidRPr="00744D5F" w:rsidRDefault="00520AFF" w:rsidP="00520AFF">
      <w:pPr>
        <w:tabs>
          <w:tab w:val="left" w:pos="567"/>
        </w:tabs>
        <w:autoSpaceDE w:val="0"/>
        <w:autoSpaceDN w:val="0"/>
        <w:adjustRightInd w:val="0"/>
        <w:spacing w:line="204" w:lineRule="auto"/>
        <w:jc w:val="center"/>
        <w:rPr>
          <w:b/>
          <w:kern w:val="2"/>
          <w:sz w:val="16"/>
        </w:rPr>
      </w:pP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  <w:tab w:val="left" w:pos="4871"/>
        </w:tabs>
        <w:spacing w:line="204" w:lineRule="auto"/>
        <w:jc w:val="both"/>
        <w:rPr>
          <w:kern w:val="2"/>
        </w:rPr>
      </w:pPr>
      <w:r w:rsidRPr="00744D5F">
        <w:rPr>
          <w:kern w:val="2"/>
        </w:rPr>
        <w:tab/>
        <w:t xml:space="preserve">Звіт до лабораторної роботи повинен містити назву роботи, мету і задачі, короткі теоретичні положення, опис обладнання з відповідними рисунками, схемами та висновки.   </w:t>
      </w:r>
    </w:p>
    <w:p w:rsidR="00520AFF" w:rsidRPr="00744D5F" w:rsidRDefault="00520AFF" w:rsidP="00520AFF">
      <w:pPr>
        <w:shd w:val="clear" w:color="auto" w:fill="FFFFFF"/>
        <w:tabs>
          <w:tab w:val="left" w:pos="567"/>
          <w:tab w:val="left" w:pos="709"/>
          <w:tab w:val="left" w:pos="4871"/>
        </w:tabs>
        <w:spacing w:line="204" w:lineRule="auto"/>
        <w:ind w:firstLine="594"/>
        <w:jc w:val="both"/>
        <w:rPr>
          <w:kern w:val="2"/>
          <w:sz w:val="16"/>
        </w:rPr>
      </w:pPr>
      <w:r w:rsidRPr="00744D5F">
        <w:rPr>
          <w:kern w:val="2"/>
        </w:rPr>
        <w:tab/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center"/>
        <w:outlineLvl w:val="0"/>
        <w:rPr>
          <w:b/>
          <w:kern w:val="2"/>
        </w:rPr>
      </w:pPr>
      <w:r w:rsidRPr="00744D5F">
        <w:rPr>
          <w:b/>
          <w:kern w:val="2"/>
        </w:rPr>
        <w:t>10.7 Контрольні запитання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</w:pPr>
      <w:r w:rsidRPr="00744D5F">
        <w:rPr>
          <w:kern w:val="2"/>
        </w:rPr>
        <w:t>10.7.1  Призначення о</w:t>
      </w:r>
      <w:r w:rsidRPr="00744D5F">
        <w:t>бладнання  обв’язки обсадних колон.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  <w:outlineLvl w:val="0"/>
        <w:rPr>
          <w:lang w:val="ru-RU"/>
        </w:rPr>
      </w:pPr>
      <w:r w:rsidRPr="00744D5F">
        <w:rPr>
          <w:color w:val="000000"/>
        </w:rPr>
        <w:t xml:space="preserve">10.7.2  Для чого </w:t>
      </w:r>
      <w:r w:rsidRPr="00744D5F">
        <w:t>призначена</w:t>
      </w:r>
      <w:r w:rsidRPr="00744D5F">
        <w:rPr>
          <w:color w:val="000000"/>
        </w:rPr>
        <w:t xml:space="preserve"> т</w:t>
      </w:r>
      <w:r w:rsidRPr="00744D5F">
        <w:t>рубна головка?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ind w:left="720" w:hanging="720"/>
        <w:jc w:val="both"/>
      </w:pPr>
      <w:r w:rsidRPr="00744D5F">
        <w:t xml:space="preserve">10.7.3  </w:t>
      </w:r>
      <w:r w:rsidRPr="00744D5F">
        <w:rPr>
          <w:caps/>
        </w:rPr>
        <w:t>р</w:t>
      </w:r>
      <w:r w:rsidRPr="00744D5F">
        <w:t xml:space="preserve">озшифрувати шифри фонтанної арматури і фонтанної    ялинки згідно з ГОСТ 13846-89 (задається викладачем індивідуально).  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  <w:outlineLvl w:val="0"/>
      </w:pPr>
      <w:r w:rsidRPr="00744D5F">
        <w:t>10.7.4  Призначення фонтанної ялинки і фонтанної арматури.</w:t>
      </w:r>
    </w:p>
    <w:p w:rsidR="00520AFF" w:rsidRPr="00744D5F" w:rsidRDefault="00520AFF" w:rsidP="00520AFF">
      <w:pPr>
        <w:autoSpaceDE w:val="0"/>
        <w:autoSpaceDN w:val="0"/>
        <w:adjustRightInd w:val="0"/>
        <w:spacing w:line="204" w:lineRule="auto"/>
        <w:ind w:left="720" w:hanging="720"/>
        <w:jc w:val="both"/>
      </w:pPr>
      <w:r w:rsidRPr="00744D5F">
        <w:rPr>
          <w:color w:val="000000"/>
        </w:rPr>
        <w:t>10.7.5 В</w:t>
      </w:r>
      <w:r w:rsidRPr="00744D5F">
        <w:t xml:space="preserve"> скількох виконаннях випускають нижню колонну головку? </w:t>
      </w:r>
    </w:p>
    <w:p w:rsidR="00520AFF" w:rsidRPr="00744D5F" w:rsidRDefault="00520AFF" w:rsidP="00520AFF">
      <w:pPr>
        <w:shd w:val="clear" w:color="auto" w:fill="FFFFFF"/>
        <w:tabs>
          <w:tab w:val="left" w:pos="709"/>
        </w:tabs>
        <w:spacing w:line="204" w:lineRule="auto"/>
        <w:jc w:val="both"/>
        <w:rPr>
          <w:color w:val="000000"/>
        </w:rPr>
      </w:pPr>
    </w:p>
    <w:p w:rsidR="00520AFF" w:rsidRPr="00744D5F" w:rsidRDefault="00520AFF" w:rsidP="00520AFF">
      <w:pPr>
        <w:numPr>
          <w:ilvl w:val="1"/>
          <w:numId w:val="1"/>
        </w:numPr>
        <w:shd w:val="clear" w:color="auto" w:fill="FFFFFF"/>
        <w:spacing w:line="204" w:lineRule="auto"/>
        <w:jc w:val="center"/>
        <w:rPr>
          <w:b/>
        </w:rPr>
      </w:pPr>
      <w:r w:rsidRPr="00744D5F">
        <w:rPr>
          <w:b/>
        </w:rPr>
        <w:t xml:space="preserve">  Рекомендовані джерела:</w:t>
      </w:r>
    </w:p>
    <w:p w:rsidR="00154A6F" w:rsidRDefault="00520AFF" w:rsidP="00520AFF">
      <w:r w:rsidRPr="00744D5F">
        <w:rPr>
          <w:lang w:val="en-US"/>
        </w:rPr>
        <w:t>[</w:t>
      </w:r>
      <w:r w:rsidRPr="00744D5F">
        <w:t>1, 7,</w:t>
      </w:r>
      <w:r w:rsidRPr="00744D5F">
        <w:rPr>
          <w:lang w:val="en-US"/>
        </w:rPr>
        <w:t xml:space="preserve"> 14</w:t>
      </w:r>
      <w:r w:rsidRPr="00744D5F">
        <w:t>, 19 – 21, 23</w:t>
      </w:r>
    </w:p>
    <w:sectPr w:rsidR="00154A6F" w:rsidSect="00154A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318ED"/>
    <w:multiLevelType w:val="multilevel"/>
    <w:tmpl w:val="CD9C7B7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-75"/>
        </w:tabs>
        <w:ind w:left="-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70"/>
        </w:tabs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765"/>
        </w:tabs>
        <w:ind w:left="-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00"/>
        </w:tabs>
        <w:ind w:left="-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395"/>
        </w:tabs>
        <w:ind w:left="-1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530"/>
        </w:tabs>
        <w:ind w:left="-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025"/>
        </w:tabs>
        <w:ind w:left="-20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160"/>
        </w:tabs>
        <w:ind w:left="-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AFF"/>
    <w:rsid w:val="00154A6F"/>
    <w:rsid w:val="0052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0AFF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z w:val="28"/>
      <w:szCs w:val="20"/>
      <w:lang w:val="ru-RU" w:eastAsia="ru-RU"/>
    </w:rPr>
  </w:style>
  <w:style w:type="character" w:customStyle="1" w:styleId="a4">
    <w:name w:val="Название Знак"/>
    <w:basedOn w:val="a0"/>
    <w:link w:val="a3"/>
    <w:rsid w:val="00520AFF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val="ru-RU" w:eastAsia="ru-RU"/>
    </w:rPr>
  </w:style>
  <w:style w:type="paragraph" w:styleId="a5">
    <w:name w:val="Block Text"/>
    <w:basedOn w:val="a"/>
    <w:rsid w:val="00520AFF"/>
    <w:pPr>
      <w:widowControl w:val="0"/>
      <w:shd w:val="clear" w:color="auto" w:fill="FFFFFF"/>
      <w:autoSpaceDE w:val="0"/>
      <w:autoSpaceDN w:val="0"/>
      <w:adjustRightInd w:val="0"/>
      <w:spacing w:before="5"/>
      <w:ind w:left="48" w:right="259" w:firstLine="586"/>
      <w:jc w:val="both"/>
    </w:pPr>
    <w:rPr>
      <w:color w:val="000000"/>
      <w:spacing w:val="2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520AFF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520AF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20A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AFF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9747</Words>
  <Characters>5556</Characters>
  <Application>Microsoft Office Word</Application>
  <DocSecurity>0</DocSecurity>
  <Lines>46</Lines>
  <Paragraphs>30</Paragraphs>
  <ScaleCrop>false</ScaleCrop>
  <Company/>
  <LinksUpToDate>false</LinksUpToDate>
  <CharactersWithSpaces>15273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2022-03-07T11:08:00Z</dcterms:created>
  <dcterms:modified xsi:type="dcterms:W3CDTF">2022-03-07T11:09:00Z</dcterms:modified>
</cp:coreProperties>
</file>